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南京交院2020年公开招聘人事代理第一批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  <w:t>考生健康状况报告表</w:t>
      </w:r>
    </w:p>
    <w:p>
      <w:pPr>
        <w:rPr>
          <w:rFonts w:hint="default"/>
          <w:sz w:val="24"/>
          <w:szCs w:val="24"/>
        </w:rPr>
      </w:pPr>
    </w:p>
    <w:tbl>
      <w:tblPr>
        <w:tblStyle w:val="5"/>
        <w:tblW w:w="51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420"/>
        <w:gridCol w:w="767"/>
        <w:gridCol w:w="1585"/>
        <w:gridCol w:w="1691"/>
        <w:gridCol w:w="556"/>
        <w:gridCol w:w="1107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4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748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835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91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1479" w:type="pct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4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</w:t>
            </w:r>
          </w:p>
        </w:tc>
        <w:tc>
          <w:tcPr>
            <w:tcW w:w="1987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9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手机号码</w:t>
            </w:r>
          </w:p>
        </w:tc>
        <w:tc>
          <w:tcPr>
            <w:tcW w:w="1479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641" w:type="pct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常住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地址</w:t>
            </w:r>
          </w:p>
        </w:tc>
        <w:tc>
          <w:tcPr>
            <w:tcW w:w="4358" w:type="pct"/>
            <w:gridSpan w:val="7"/>
            <w:vAlign w:val="center"/>
          </w:tcPr>
          <w:p>
            <w:pPr>
              <w:spacing w:line="480" w:lineRule="exact"/>
              <w:jc w:val="left"/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省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市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（区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县）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>。</w:t>
            </w:r>
          </w:p>
          <w:p>
            <w:pPr>
              <w:spacing w:line="480" w:lineRule="exact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非江苏省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南京市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常住考生来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乘坐的交通工具（飞机、高铁、轮船、自驾等）：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； 班次号：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； 到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时间：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1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是否是既往感染者（确认病例或无症状感染者）。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41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天内是否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接触过新冠肺炎确诊病例、疑似病例或无症状感染者。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41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天内是否有国内疫情中高风险地区或国（境）外旅居史。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41" w:type="pct"/>
            <w:vMerge w:val="continue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有干咳、乏力、咽痛、腹泻等相关症状。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641" w:type="pct"/>
            <w:vMerge w:val="continue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58" w:type="pct"/>
            <w:gridSpan w:val="7"/>
            <w:vAlign w:val="center"/>
          </w:tcPr>
          <w:p>
            <w:pPr>
              <w:spacing w:line="380" w:lineRule="exact"/>
              <w:ind w:firstLine="480" w:firstLineChars="200"/>
              <w:jc w:val="both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凡选项为“是”的考生，须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按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南京交通职业技术学院人事处网站2020年8月7日发布的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《报考我校人事代理第一批岗位考生注意事项》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要求，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提供相应证明材料及相关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报告，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3" w:hRule="atLeast"/>
          <w:jc w:val="center"/>
        </w:trPr>
        <w:tc>
          <w:tcPr>
            <w:tcW w:w="641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4358" w:type="pct"/>
            <w:gridSpan w:val="7"/>
          </w:tcPr>
          <w:p>
            <w:pPr>
              <w:spacing w:line="440" w:lineRule="exact"/>
              <w:ind w:firstLine="480" w:firstLineChars="200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郑重承诺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                考生签名：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</w:t>
            </w: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                考试时间：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2020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8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>22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日</w:t>
            </w:r>
          </w:p>
        </w:tc>
      </w:tr>
    </w:tbl>
    <w:p>
      <w:pPr>
        <w:rPr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务必提前打印签字8月22日进入校园大门时须出示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请继续认真阅读</w:t>
      </w: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  <w:t>考生</w:t>
      </w:r>
      <w:r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  <w:t>疫情防控考生须知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南京交院2020年公开招聘人事代理第一批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  <w:t>考生</w:t>
      </w:r>
      <w:r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  <w:t>疫情防控考生须知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一、考生须在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前申领“苏康码”，以便进入考点时接受检查。（申领途径：下载江苏政务服务APP，点击“防疫专区”或搜索“苏康码”，进入“苏康码”服务；或在支付宝首页搜索“苏康码”，完成实名认证后方可获取“苏康码”。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进入校园和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考试开始前，考生须事先报告本人健康状况，如实填写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南京交通职业技术学院2020年公开招聘人事代理第一批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考生健康状况报告表》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（以下简称《健康报告表》），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资格复审时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须上交《健康报告表》。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三、考生应提前了解疫情防控政策，提前熟悉考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要预留足够的时间，提前到达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，接受相关检查，以免影响考试。考生进入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校园、考场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时应主动配合接受体温测量，出示“苏康码”，“苏康码”为绿码且现场测量体温低于37.3℃、无相关症状（干咳、乏力、咽痛、腹泻等）的，方可进入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校园和考场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参加考试；体温达到或超过37.3℃的考生，须服从应急处置安排。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四、体温异常（≥37.3℃）、有相关症状（同上）的考生，须凭考前7天内核酸检测阴性报告、医疗机构出具的诊断证明等方可参加考试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境外、高风险地区的考生，需严格按照政府相关要求进行14天的集中隔离观察（自来宁之日起算）。考试前，如已解除隔离观察，“苏康码”为绿码、现场测量体温低于37.3℃且无干咳等异常症状的应试人员，可凭符合要求的解除隔离证明、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中风险地区的考生，需严格按照政府相关要求进行隔离观察或相关检查检测（自来宁之日起算）。考试前，“苏康码”为绿码、现场测量体温低于37.3℃且无干咳等异常症状的应试人员，可凭符合要求的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五、再次提醒，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核酸检测和影像学检查有一定时间周期，请注意提前预约，以免错过考试时间。须在考前完成相关医学检测检查的考生，如无法提供相应材料，不得参加考试。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保持良好的卫生习惯。从考试前14天起，不前往国内疫情中高风险地区，不出国(境)，避免有违健康、防疫的一切活动。参加考试途中，要做好交通出行的防疫保护。考试期间，要做好防暑降温准备。考试当天，考生应佩戴口罩（一次性医用口罩或无呼吸阀N95口罩）、有序排队，相互保持1米以上间距，不扎堆聚集聊天。除身份确认环节需摘除口罩外，其他时间须全程佩戴口罩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自觉配合考点做好身体健康检测，凡隐瞒或谎报旅居史、接触史、健康状况等疫情防控重点信息，以及在考试疫情防控中拒不配合工作人员进行防疫检测、询问、排查、送诊的，将取消考试资格，并按照《治安管理处罚法》《传染病防治法》和《关于依法惩治妨害新型冠状病毒感染肺炎疫情防控违法犯罪的意见》等法律法规予以处理。</w:t>
      </w:r>
    </w:p>
    <w:sectPr>
      <w:pgSz w:w="11906" w:h="16838"/>
      <w:pgMar w:top="1134" w:right="1417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5C4"/>
    <w:rsid w:val="000666D5"/>
    <w:rsid w:val="000D3903"/>
    <w:rsid w:val="00126001"/>
    <w:rsid w:val="001E2D14"/>
    <w:rsid w:val="002076B1"/>
    <w:rsid w:val="002230CC"/>
    <w:rsid w:val="002255C4"/>
    <w:rsid w:val="002A769C"/>
    <w:rsid w:val="002D7072"/>
    <w:rsid w:val="00301121"/>
    <w:rsid w:val="00323B43"/>
    <w:rsid w:val="00337485"/>
    <w:rsid w:val="00344332"/>
    <w:rsid w:val="00391574"/>
    <w:rsid w:val="003B0CDC"/>
    <w:rsid w:val="003C2FF5"/>
    <w:rsid w:val="003D37D8"/>
    <w:rsid w:val="004305D8"/>
    <w:rsid w:val="004358AB"/>
    <w:rsid w:val="0048229C"/>
    <w:rsid w:val="00484D86"/>
    <w:rsid w:val="004D424E"/>
    <w:rsid w:val="004E7D24"/>
    <w:rsid w:val="004F52D8"/>
    <w:rsid w:val="005045EA"/>
    <w:rsid w:val="0050721F"/>
    <w:rsid w:val="0052138C"/>
    <w:rsid w:val="0057471F"/>
    <w:rsid w:val="005D15C4"/>
    <w:rsid w:val="00680E53"/>
    <w:rsid w:val="00683754"/>
    <w:rsid w:val="006E629F"/>
    <w:rsid w:val="00757FCB"/>
    <w:rsid w:val="007829C7"/>
    <w:rsid w:val="007A1EFF"/>
    <w:rsid w:val="007D0F09"/>
    <w:rsid w:val="007D52C1"/>
    <w:rsid w:val="0086503F"/>
    <w:rsid w:val="008844E0"/>
    <w:rsid w:val="008B5D13"/>
    <w:rsid w:val="008B7726"/>
    <w:rsid w:val="008F4F83"/>
    <w:rsid w:val="009859E9"/>
    <w:rsid w:val="00B007F6"/>
    <w:rsid w:val="00B45BE6"/>
    <w:rsid w:val="00B678BC"/>
    <w:rsid w:val="00BB1667"/>
    <w:rsid w:val="00BD22E3"/>
    <w:rsid w:val="00BF71C9"/>
    <w:rsid w:val="00C12B95"/>
    <w:rsid w:val="00C20931"/>
    <w:rsid w:val="00C50BA5"/>
    <w:rsid w:val="00CE79D0"/>
    <w:rsid w:val="00D6265E"/>
    <w:rsid w:val="00D725C4"/>
    <w:rsid w:val="00F310FD"/>
    <w:rsid w:val="00F40F29"/>
    <w:rsid w:val="00F613E5"/>
    <w:rsid w:val="00F7390A"/>
    <w:rsid w:val="00FB72AA"/>
    <w:rsid w:val="00FE53DE"/>
    <w:rsid w:val="162C2FA0"/>
    <w:rsid w:val="20674D31"/>
    <w:rsid w:val="5B7E5BEA"/>
    <w:rsid w:val="5F3E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9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3 Char"/>
    <w:basedOn w:val="6"/>
    <w:semiHidden/>
    <w:uiPriority w:val="9"/>
    <w:rPr>
      <w:rFonts w:ascii="Times New Roman" w:hAnsi="Times New Roman" w:eastAsia="仿宋_GB2312" w:cs="Times New Roman"/>
      <w:b/>
      <w:bCs/>
      <w:kern w:val="2"/>
      <w:sz w:val="32"/>
      <w:szCs w:val="32"/>
    </w:rPr>
  </w:style>
  <w:style w:type="character" w:customStyle="1" w:styleId="9">
    <w:name w:val="标题 3 Char1"/>
    <w:link w:val="3"/>
    <w:locked/>
    <w:uiPriority w:val="0"/>
    <w:rPr>
      <w:rFonts w:ascii="宋体" w:hAnsi="宋体" w:eastAsia="宋体" w:cs="Times New Roman"/>
      <w:b/>
      <w:sz w:val="27"/>
      <w:szCs w:val="27"/>
    </w:rPr>
  </w:style>
  <w:style w:type="character" w:customStyle="1" w:styleId="10">
    <w:name w:val="标题 2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281</Words>
  <Characters>1605</Characters>
  <Lines>13</Lines>
  <Paragraphs>3</Paragraphs>
  <TotalTime>2</TotalTime>
  <ScaleCrop>false</ScaleCrop>
  <LinksUpToDate>false</LinksUpToDate>
  <CharactersWithSpaces>1883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2020-07-14T08:32:00Z</dcterms:created>
  <dc:creator>User</dc:creator>
  <cp:lastModifiedBy>安安</cp:lastModifiedBy>
  <dcterms:modified xsi:type="dcterms:W3CDTF">2020-08-19T13:42:58Z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