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2020年第</w:t>
      </w:r>
      <w:r w:rsidR="004E2835">
        <w:rPr>
          <w:rFonts w:ascii="方正小标宋简体" w:eastAsia="方正小标宋简体" w:hint="eastAsia"/>
          <w:bCs/>
          <w:sz w:val="32"/>
          <w:szCs w:val="32"/>
        </w:rPr>
        <w:t>2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p w:rsidR="005223B6" w:rsidRPr="005223B6" w:rsidRDefault="005223B6" w:rsidP="005223B6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沈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旭  职业安全视角下工程机械整机实训场地的建设与管理             20-10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孙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燕 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手工创意产品设计特征研究——以大学生创新项目为例          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20-09</w:t>
      </w:r>
    </w:p>
    <w:p w:rsidR="005223B6" w:rsidRPr="005223B6" w:rsidRDefault="005223B6" w:rsidP="005223B6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张淑梅  基于Storm的城市智慧交通大数据处理系统的构建              20-14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静  区域生态经济系统物质流量协调性分析      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  20-11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蒋志梅  室内空间设计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中混搭的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运用研究             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   20-12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辛建丽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陈国佳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陆佩玉  丹金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溧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漕河特大桥方案设计  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             20-13</w:t>
      </w:r>
    </w:p>
    <w:p w:rsidR="005223B6" w:rsidRPr="005223B6" w:rsidRDefault="005223B6" w:rsidP="005223B6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b/>
          <w:color w:val="000000" w:themeColor="text1"/>
          <w:szCs w:val="21"/>
        </w:rPr>
        <w:t>人文研究   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杨曙光 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何玉宏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陈国荣 对交通强国战略中的高职交通职业教育理念的探讨20-15</w:t>
      </w:r>
    </w:p>
    <w:p w:rsidR="005223B6" w:rsidRPr="005223B6" w:rsidRDefault="005223B6" w:rsidP="005223B6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王道峰 史立峰   新时代高职院校体育社团发展与实践研究   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        20-17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倪</w:t>
      </w:r>
      <w:proofErr w:type="gramEnd"/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丹   素质教育背景下高职院校学生党员发展培养的实践与探索  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    20-16</w:t>
      </w:r>
    </w:p>
    <w:p w:rsidR="005F719E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焦圣华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袁玮璟 浅谈如何优化全国大学英语四、六级考试考务工作-以南京交通职业技术学院为例 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                                                 </w:t>
      </w:r>
      <w:r w:rsidR="005F719E"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20-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18</w:t>
      </w:r>
    </w:p>
    <w:p w:rsidR="00722B15" w:rsidRPr="00722B15" w:rsidRDefault="00722B15" w:rsidP="00722B15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722B15">
        <w:rPr>
          <w:rFonts w:asciiTheme="minorEastAsia" w:hAnsiTheme="minorEastAsia" w:hint="eastAsia"/>
          <w:b/>
          <w:color w:val="000000" w:themeColor="text1"/>
          <w:szCs w:val="21"/>
        </w:rPr>
        <w:t>劳动教育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王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玮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劳动就是劳动教育的最佳方式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陈慧 李芳 马克思劳动观的价值意蕴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陈胜伟 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劳动教育是每名大学生的必修课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雷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世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平 实施“课程劳育”要抓住四个环节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茶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世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俊 刘胜兰    用综合素质评价助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推劳动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教育切实落地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王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鹏  找准劳动教育与创业教育契合点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汤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勇  多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措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并举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让劳动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教育落地生根</w:t>
      </w:r>
    </w:p>
    <w:p w:rsidR="00722B15" w:rsidRPr="00722B15" w:rsidRDefault="00722B15" w:rsidP="00722B15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722B15">
        <w:rPr>
          <w:rFonts w:asciiTheme="minorEastAsia" w:hAnsiTheme="minorEastAsia" w:hint="eastAsia"/>
          <w:b/>
          <w:color w:val="000000" w:themeColor="text1"/>
          <w:szCs w:val="21"/>
        </w:rPr>
        <w:t>产教融合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周红利  把产业学院建成企业人力资源的共享中心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闫</w:t>
      </w:r>
      <w:proofErr w:type="gramEnd"/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涵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践行云时代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教学的工学并举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沈剑光  疫情带来产教深度融合新契机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杨红星  要让企业在校企协同育人中尝到“甜头”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吴单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proofErr w:type="gramStart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李裕鸿</w:t>
      </w:r>
      <w:proofErr w:type="gramEnd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职业教育如何适应企业新型人才需求？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孙卫平 聂强  在产教融合中探索跨界治理</w:t>
      </w:r>
    </w:p>
    <w:p w:rsidR="00722B15" w:rsidRPr="00722B15" w:rsidRDefault="00722B15" w:rsidP="00722B15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722B15">
        <w:rPr>
          <w:rFonts w:asciiTheme="minorEastAsia" w:hAnsiTheme="minorEastAsia" w:hint="eastAsia"/>
          <w:b/>
          <w:color w:val="000000" w:themeColor="text1"/>
          <w:szCs w:val="21"/>
        </w:rPr>
        <w:t>高职扩招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滕道明 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扩招两百万是高职发展大礼包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lastRenderedPageBreak/>
        <w:t>王红军   高职扩招200万，可以实现！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孙庆玲  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高职院校如何应对新一轮扩招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赵秀红 林焕新  高职扩招200万，如何接招落地——代表委员、专家、校长解读政府工作报告中的职教内容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葛昌明  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高职再扩招 质量不能降</w:t>
      </w:r>
    </w:p>
    <w:p w:rsidR="00722B15" w:rsidRPr="00722B15" w:rsidRDefault="00722B15" w:rsidP="00722B1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胡</w:t>
      </w:r>
      <w:r w:rsidR="004D2D1F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bookmarkStart w:id="0" w:name="_GoBack"/>
      <w:bookmarkEnd w:id="0"/>
      <w:r w:rsidRPr="00722B1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卫   做好扩招工作促进职教转型</w:t>
      </w:r>
    </w:p>
    <w:sectPr w:rsidR="00722B15" w:rsidRPr="00722B15" w:rsidSect="00524553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195976"/>
    <w:rsid w:val="003F09CA"/>
    <w:rsid w:val="00403289"/>
    <w:rsid w:val="004D2D1F"/>
    <w:rsid w:val="004E2835"/>
    <w:rsid w:val="005223B6"/>
    <w:rsid w:val="00524553"/>
    <w:rsid w:val="005F719E"/>
    <w:rsid w:val="00722B15"/>
    <w:rsid w:val="00836914"/>
    <w:rsid w:val="008E010A"/>
    <w:rsid w:val="009201C9"/>
    <w:rsid w:val="0098131E"/>
    <w:rsid w:val="00AD77C3"/>
    <w:rsid w:val="00DA0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6</cp:revision>
  <dcterms:created xsi:type="dcterms:W3CDTF">2022-05-17T01:38:00Z</dcterms:created>
  <dcterms:modified xsi:type="dcterms:W3CDTF">2022-05-17T01:48:00Z</dcterms:modified>
</cp:coreProperties>
</file>