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B6" w:rsidRPr="00931B32" w:rsidRDefault="005223B6" w:rsidP="005223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2020年第4期目录</w:t>
      </w:r>
    </w:p>
    <w:p w:rsidR="005223B6" w:rsidRPr="005223B6" w:rsidRDefault="005223B6" w:rsidP="005223B6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徐华伟  《思想道德修养与法律基础》课程教学设计探析——基于“以学生为中心”的教学理念                         </w:t>
      </w:r>
      <w:r w:rsidR="009201C9">
        <w:rPr>
          <w:rFonts w:asciiTheme="minorEastAsia" w:hAnsiTheme="minorEastAsia" w:hint="eastAsia"/>
          <w:color w:val="000000" w:themeColor="text1"/>
          <w:szCs w:val="21"/>
        </w:rPr>
        <w:t xml:space="preserve">                       </w:t>
      </w:r>
      <w:bookmarkStart w:id="0" w:name="_GoBack"/>
      <w:bookmarkEnd w:id="0"/>
      <w:r w:rsidRPr="005223B6">
        <w:rPr>
          <w:rFonts w:asciiTheme="minorEastAsia" w:hAnsiTheme="minorEastAsia" w:hint="eastAsia"/>
          <w:color w:val="000000" w:themeColor="text1"/>
          <w:szCs w:val="21"/>
        </w:rPr>
        <w:t> 20-28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>顾云  高校共青团校外思想政治实践类大课堂的组织现状及提升策略    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>20-30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>石玉香  项目化教学在《城轨暖通空调与给排水系统》课程中的应用   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>20-39</w:t>
      </w:r>
    </w:p>
    <w:p w:rsidR="005223B6" w:rsidRPr="005223B6" w:rsidRDefault="005223B6" w:rsidP="005223B6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proofErr w:type="gramStart"/>
      <w:r w:rsidRPr="005223B6">
        <w:rPr>
          <w:rFonts w:asciiTheme="minorEastAsia" w:hAnsiTheme="minorEastAsia" w:hint="eastAsia"/>
          <w:color w:val="000000" w:themeColor="text1"/>
          <w:szCs w:val="21"/>
        </w:rPr>
        <w:t>贺瑜丹</w:t>
      </w:r>
      <w:proofErr w:type="gramEnd"/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  新能源上市公司财务危机预警研究-基于修正的Z-Score模型 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>   20-27</w:t>
      </w:r>
    </w:p>
    <w:p w:rsidR="005223B6" w:rsidRPr="005223B6" w:rsidRDefault="005223B6" w:rsidP="00524553">
      <w:pPr>
        <w:adjustRightInd w:val="0"/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proofErr w:type="gramStart"/>
      <w:r w:rsidRPr="005223B6">
        <w:rPr>
          <w:rFonts w:asciiTheme="minorEastAsia" w:hAnsiTheme="minorEastAsia" w:hint="eastAsia"/>
          <w:color w:val="000000" w:themeColor="text1"/>
          <w:szCs w:val="21"/>
        </w:rPr>
        <w:t>张洪满</w:t>
      </w:r>
      <w:proofErr w:type="gramEnd"/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  苏北高铁网建成对公路客运的影响和对策研究        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  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> 20-29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廉政 董彬 基于实测谱的挖机工作装置台架疲劳试验姿态及加载方式研究 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  20-32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郝忠娜  江苏省无车承运发展现状研究     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     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            20-34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>郭新兰  一种普适性LED屏智能参数配置系统设计      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  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>      20-35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陈书龙  浅议比率分析法在财务报告中的应用     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         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>     20-37</w:t>
      </w:r>
    </w:p>
    <w:p w:rsidR="005223B6" w:rsidRPr="005223B6" w:rsidRDefault="005223B6" w:rsidP="005223B6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b/>
          <w:color w:val="000000" w:themeColor="text1"/>
          <w:szCs w:val="21"/>
        </w:rPr>
        <w:t>人文研究   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戴广东  金陵刻经技艺的文化价值和传承发展探究           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   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 20-36</w:t>
      </w:r>
    </w:p>
    <w:p w:rsidR="005223B6" w:rsidRPr="005223B6" w:rsidRDefault="005223B6" w:rsidP="005223B6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>马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>亮  面向职业能力培养的云端培训平台整合构建研究          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>20-33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>李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 扬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 云桌面技术在高职院校计算机机房管理中的应用和探究      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>20-38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>吴蓉</w:t>
      </w:r>
      <w:proofErr w:type="gramStart"/>
      <w:r w:rsidRPr="005223B6">
        <w:rPr>
          <w:rFonts w:asciiTheme="minorEastAsia" w:hAnsiTheme="minorEastAsia" w:hint="eastAsia"/>
          <w:color w:val="000000" w:themeColor="text1"/>
          <w:szCs w:val="21"/>
        </w:rPr>
        <w:t>蓉</w:t>
      </w:r>
      <w:proofErr w:type="gramEnd"/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徐青 核心价值观融入高职院校学生素质教育路径探析     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> 20-31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>张毓秋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>大学生参与抗</w:t>
      </w:r>
      <w:proofErr w:type="gramStart"/>
      <w:r w:rsidRPr="005223B6">
        <w:rPr>
          <w:rFonts w:asciiTheme="minorEastAsia" w:hAnsiTheme="minorEastAsia" w:hint="eastAsia"/>
          <w:color w:val="000000" w:themeColor="text1"/>
          <w:szCs w:val="21"/>
        </w:rPr>
        <w:t>疫</w:t>
      </w:r>
      <w:proofErr w:type="gramEnd"/>
      <w:r w:rsidRPr="005223B6">
        <w:rPr>
          <w:rFonts w:asciiTheme="minorEastAsia" w:hAnsiTheme="minorEastAsia" w:hint="eastAsia"/>
          <w:color w:val="000000" w:themeColor="text1"/>
          <w:szCs w:val="21"/>
        </w:rPr>
        <w:t>志愿服务驱动力调查研究——以南京交通职业技术学院为例20-40</w:t>
      </w:r>
    </w:p>
    <w:p w:rsidR="005223B6" w:rsidRPr="005223B6" w:rsidRDefault="005223B6" w:rsidP="005223B6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b/>
          <w:color w:val="000000" w:themeColor="text1"/>
          <w:szCs w:val="21"/>
        </w:rPr>
        <w:t>师资队伍 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>王成荣  产教融合过程中职业院校的教师发挥着至关重要的作用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proofErr w:type="gramStart"/>
      <w:r w:rsidRPr="005223B6">
        <w:rPr>
          <w:rFonts w:asciiTheme="minorEastAsia" w:hAnsiTheme="minorEastAsia" w:hint="eastAsia"/>
          <w:color w:val="000000" w:themeColor="text1"/>
          <w:szCs w:val="21"/>
        </w:rPr>
        <w:t>任友群</w:t>
      </w:r>
      <w:proofErr w:type="gramEnd"/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proofErr w:type="gramStart"/>
      <w:r w:rsidRPr="005223B6">
        <w:rPr>
          <w:rFonts w:asciiTheme="minorEastAsia" w:hAnsiTheme="minorEastAsia" w:hint="eastAsia"/>
          <w:color w:val="000000" w:themeColor="text1"/>
          <w:szCs w:val="21"/>
        </w:rPr>
        <w:t> 细耕新时代</w:t>
      </w:r>
      <w:proofErr w:type="gramEnd"/>
      <w:r w:rsidRPr="005223B6">
        <w:rPr>
          <w:rFonts w:asciiTheme="minorEastAsia" w:hAnsiTheme="minorEastAsia" w:hint="eastAsia"/>
          <w:color w:val="000000" w:themeColor="text1"/>
          <w:szCs w:val="21"/>
        </w:rPr>
        <w:t>教师队伍建设“责任田”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>陈子季  强化“双师”素质 锻造新时代“工匠之师”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>丁亚军  新时期高校教师队伍师德师风建设思考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魏士强 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>全力筑牢高校教师理想信念压舱石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>吴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岩 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>全面提升新时代高校教师教育教学能力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>徐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 xml:space="preserve">峰 </w:t>
      </w:r>
      <w:r w:rsidR="00524553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5223B6">
        <w:rPr>
          <w:rFonts w:asciiTheme="minorEastAsia" w:hAnsiTheme="minorEastAsia" w:hint="eastAsia"/>
          <w:color w:val="000000" w:themeColor="text1"/>
          <w:szCs w:val="21"/>
        </w:rPr>
        <w:t>职校教师要有自己的“三板斧”</w:t>
      </w:r>
    </w:p>
    <w:p w:rsidR="005223B6" w:rsidRPr="005223B6" w:rsidRDefault="005223B6" w:rsidP="005223B6">
      <w:pPr>
        <w:spacing w:line="400" w:lineRule="exact"/>
        <w:ind w:leftChars="200" w:left="420"/>
        <w:jc w:val="left"/>
        <w:rPr>
          <w:rFonts w:asciiTheme="minorEastAsia" w:hAnsiTheme="minorEastAsia" w:hint="eastAsia"/>
          <w:color w:val="000000" w:themeColor="text1"/>
          <w:szCs w:val="21"/>
        </w:rPr>
      </w:pPr>
      <w:r w:rsidRPr="005223B6">
        <w:rPr>
          <w:rFonts w:asciiTheme="minorEastAsia" w:hAnsiTheme="minorEastAsia" w:hint="eastAsia"/>
          <w:color w:val="000000" w:themeColor="text1"/>
          <w:szCs w:val="21"/>
        </w:rPr>
        <w:t>林兰芬  抗“疫”常态化，教师培训路在何方？</w:t>
      </w:r>
    </w:p>
    <w:p w:rsidR="000534ED" w:rsidRPr="005223B6" w:rsidRDefault="000534ED"/>
    <w:sectPr w:rsidR="000534ED" w:rsidRPr="005223B6" w:rsidSect="00524553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B6"/>
    <w:rsid w:val="000534ED"/>
    <w:rsid w:val="00195976"/>
    <w:rsid w:val="005223B6"/>
    <w:rsid w:val="00524553"/>
    <w:rsid w:val="00920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4</cp:revision>
  <dcterms:created xsi:type="dcterms:W3CDTF">2022-05-17T01:16:00Z</dcterms:created>
  <dcterms:modified xsi:type="dcterms:W3CDTF">2022-05-17T01:23:00Z</dcterms:modified>
</cp:coreProperties>
</file>