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50F42">
      <w:pPr>
        <w:jc w:val="center"/>
        <w:rPr>
          <w:rFonts w:hint="eastAsia" w:ascii="Times New Roman" w:hAnsi="Times New Roman" w:eastAsia="宋体" w:cs="Times New Roman"/>
          <w:b/>
          <w:sz w:val="32"/>
          <w:szCs w:val="32"/>
          <w:lang w:val="en-US" w:eastAsia="zh-CN"/>
        </w:rPr>
      </w:pPr>
      <w:r>
        <w:rPr>
          <w:rFonts w:ascii="Times New Roman" w:hAnsi="Times New Roman" w:eastAsia="宋体" w:cs="Times New Roman"/>
          <w:b/>
          <w:sz w:val="32"/>
          <w:szCs w:val="32"/>
          <w:lang w:eastAsia="zh-CN"/>
        </w:rPr>
        <w:t>202</w:t>
      </w:r>
      <w:r>
        <w:rPr>
          <w:rFonts w:hint="eastAsia" w:ascii="Times New Roman" w:hAnsi="Times New Roman" w:eastAsia="宋体" w:cs="Times New Roman"/>
          <w:b/>
          <w:sz w:val="32"/>
          <w:szCs w:val="32"/>
          <w:lang w:val="en-US" w:eastAsia="zh-CN"/>
        </w:rPr>
        <w:t>5年度江苏省交通运输职业教育研究拟立项课题名单</w:t>
      </w:r>
    </w:p>
    <w:tbl>
      <w:tblPr>
        <w:tblStyle w:val="4"/>
        <w:tblW w:w="10418" w:type="dxa"/>
        <w:tblInd w:w="-7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3832"/>
        <w:gridCol w:w="1350"/>
        <w:gridCol w:w="1773"/>
        <w:gridCol w:w="2713"/>
      </w:tblGrid>
      <w:tr w14:paraId="2851E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50" w:type="dxa"/>
            <w:shd w:val="clear" w:color="auto" w:fill="auto"/>
            <w:vAlign w:val="center"/>
          </w:tcPr>
          <w:p w14:paraId="1FB8B333">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序号</w:t>
            </w:r>
          </w:p>
        </w:tc>
        <w:tc>
          <w:tcPr>
            <w:tcW w:w="3832" w:type="dxa"/>
            <w:shd w:val="clear" w:color="auto" w:fill="auto"/>
            <w:vAlign w:val="center"/>
          </w:tcPr>
          <w:p w14:paraId="38D8CA81">
            <w:pPr>
              <w:keepNext/>
              <w:keepLines/>
              <w:jc w:val="center"/>
              <w:outlineLvl w:val="1"/>
              <w:rPr>
                <w:rFonts w:hint="default" w:ascii="Times New Roman" w:hAnsi="Times New Roman" w:eastAsia="宋体" w:cs="Times New Roman"/>
                <w:bCs/>
              </w:rPr>
            </w:pPr>
            <w:r>
              <w:rPr>
                <w:rFonts w:hint="default" w:ascii="Times New Roman" w:hAnsi="Times New Roman" w:eastAsia="宋体" w:cs="Times New Roman"/>
                <w:bCs/>
                <w:lang w:eastAsia="zh-CN"/>
              </w:rPr>
              <w:t>课题</w:t>
            </w:r>
            <w:r>
              <w:rPr>
                <w:rFonts w:hint="default" w:ascii="Times New Roman" w:hAnsi="Times New Roman" w:eastAsia="宋体" w:cs="Times New Roman"/>
                <w:bCs/>
              </w:rPr>
              <w:t>名称</w:t>
            </w:r>
          </w:p>
        </w:tc>
        <w:tc>
          <w:tcPr>
            <w:tcW w:w="1350" w:type="dxa"/>
            <w:shd w:val="clear" w:color="auto" w:fill="auto"/>
            <w:vAlign w:val="center"/>
          </w:tcPr>
          <w:p w14:paraId="2298443B">
            <w:pPr>
              <w:keepNext/>
              <w:keepLines/>
              <w:jc w:val="center"/>
              <w:outlineLvl w:val="1"/>
              <w:rPr>
                <w:rFonts w:hint="default" w:ascii="Times New Roman" w:hAnsi="Times New Roman" w:eastAsia="宋体" w:cs="Times New Roman"/>
                <w:bCs/>
              </w:rPr>
            </w:pPr>
            <w:r>
              <w:rPr>
                <w:rFonts w:hint="default" w:ascii="Times New Roman" w:hAnsi="Times New Roman" w:eastAsia="宋体" w:cs="Times New Roman"/>
                <w:bCs/>
                <w:lang w:eastAsia="zh-CN"/>
              </w:rPr>
              <w:t>课题</w:t>
            </w:r>
            <w:r>
              <w:rPr>
                <w:rFonts w:hint="default" w:ascii="Times New Roman" w:hAnsi="Times New Roman" w:eastAsia="宋体" w:cs="Times New Roman"/>
                <w:bCs/>
              </w:rPr>
              <w:t>类别</w:t>
            </w:r>
          </w:p>
        </w:tc>
        <w:tc>
          <w:tcPr>
            <w:tcW w:w="1773" w:type="dxa"/>
            <w:shd w:val="clear" w:color="auto" w:fill="auto"/>
            <w:vAlign w:val="center"/>
          </w:tcPr>
          <w:p w14:paraId="56D97509">
            <w:pPr>
              <w:keepNext/>
              <w:keepLines/>
              <w:jc w:val="center"/>
              <w:outlineLvl w:val="1"/>
              <w:rPr>
                <w:rFonts w:hint="default" w:ascii="Times New Roman" w:hAnsi="Times New Roman" w:eastAsia="宋体" w:cs="Times New Roman"/>
                <w:bCs/>
              </w:rPr>
            </w:pPr>
            <w:r>
              <w:rPr>
                <w:rFonts w:hint="default" w:ascii="Times New Roman" w:hAnsi="Times New Roman" w:eastAsia="宋体" w:cs="Times New Roman"/>
                <w:bCs/>
                <w:lang w:eastAsia="zh-CN"/>
              </w:rPr>
              <w:t>课题</w:t>
            </w:r>
            <w:r>
              <w:rPr>
                <w:rFonts w:hint="default" w:ascii="Times New Roman" w:hAnsi="Times New Roman" w:eastAsia="宋体" w:cs="Times New Roman"/>
                <w:bCs/>
              </w:rPr>
              <w:t>负责人</w:t>
            </w:r>
          </w:p>
        </w:tc>
        <w:tc>
          <w:tcPr>
            <w:tcW w:w="2713" w:type="dxa"/>
            <w:shd w:val="clear" w:color="auto" w:fill="auto"/>
            <w:vAlign w:val="center"/>
          </w:tcPr>
          <w:p w14:paraId="4C8C2999">
            <w:pPr>
              <w:keepNext/>
              <w:keepLines/>
              <w:jc w:val="center"/>
              <w:outlineLvl w:val="1"/>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申报单位</w:t>
            </w:r>
          </w:p>
        </w:tc>
      </w:tr>
      <w:tr w14:paraId="4CB1A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7C348D2E">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w:t>
            </w:r>
          </w:p>
        </w:tc>
        <w:tc>
          <w:tcPr>
            <w:tcW w:w="3832" w:type="dxa"/>
            <w:shd w:val="clear" w:color="auto" w:fill="auto"/>
            <w:vAlign w:val="top"/>
          </w:tcPr>
          <w:p w14:paraId="57A73408">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sz w:val="24"/>
                <w:szCs w:val="24"/>
                <w:lang w:eastAsia="zh-CN"/>
              </w:rPr>
              <w:t>教育强国背景下江苏省航海类院校职普融通发展路径及策略研究</w:t>
            </w:r>
          </w:p>
        </w:tc>
        <w:tc>
          <w:tcPr>
            <w:tcW w:w="1350" w:type="dxa"/>
            <w:shd w:val="clear" w:color="auto" w:fill="auto"/>
            <w:vAlign w:val="center"/>
          </w:tcPr>
          <w:p w14:paraId="1B338F0E">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sz w:val="24"/>
                <w:szCs w:val="24"/>
                <w:lang w:val="en-US" w:eastAsia="zh-CN"/>
              </w:rPr>
              <w:t>重大课题</w:t>
            </w:r>
          </w:p>
        </w:tc>
        <w:tc>
          <w:tcPr>
            <w:tcW w:w="1773" w:type="dxa"/>
            <w:shd w:val="clear" w:color="auto" w:fill="auto"/>
            <w:vAlign w:val="center"/>
          </w:tcPr>
          <w:p w14:paraId="6E23C59B">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sz w:val="24"/>
                <w:szCs w:val="24"/>
                <w:lang w:val="en-US" w:eastAsia="zh-CN"/>
              </w:rPr>
              <w:t>陈婷婷</w:t>
            </w:r>
          </w:p>
        </w:tc>
        <w:tc>
          <w:tcPr>
            <w:tcW w:w="2713" w:type="dxa"/>
            <w:shd w:val="clear" w:color="auto" w:fill="auto"/>
            <w:vAlign w:val="center"/>
          </w:tcPr>
          <w:p w14:paraId="659B71B4">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江苏航</w:t>
            </w:r>
            <w:r>
              <w:rPr>
                <w:rFonts w:hint="eastAsia" w:ascii="Times New Roman" w:hAnsi="Times New Roman" w:eastAsia="宋体" w:cs="Times New Roman"/>
                <w:lang w:val="en-US" w:eastAsia="zh-CN"/>
              </w:rPr>
              <w:t>运</w:t>
            </w:r>
            <w:r>
              <w:rPr>
                <w:rFonts w:hint="default" w:ascii="Times New Roman" w:hAnsi="Times New Roman" w:eastAsia="宋体" w:cs="Times New Roman"/>
                <w:lang w:val="en-US" w:eastAsia="zh-CN"/>
              </w:rPr>
              <w:t>职业技术学院</w:t>
            </w:r>
          </w:p>
        </w:tc>
      </w:tr>
      <w:tr w14:paraId="212CF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79F7604E">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w:t>
            </w:r>
          </w:p>
        </w:tc>
        <w:tc>
          <w:tcPr>
            <w:tcW w:w="3832" w:type="dxa"/>
            <w:shd w:val="clear" w:color="auto" w:fill="auto"/>
            <w:vAlign w:val="bottom"/>
          </w:tcPr>
          <w:p w14:paraId="4E30BCAB">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交通职业教育“AI+课程”教学情境创新与实践</w:t>
            </w:r>
          </w:p>
        </w:tc>
        <w:tc>
          <w:tcPr>
            <w:tcW w:w="1350" w:type="dxa"/>
            <w:shd w:val="clear" w:color="auto" w:fill="auto"/>
            <w:vAlign w:val="center"/>
          </w:tcPr>
          <w:p w14:paraId="5707DA0F">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重点课题</w:t>
            </w:r>
          </w:p>
        </w:tc>
        <w:tc>
          <w:tcPr>
            <w:tcW w:w="1773" w:type="dxa"/>
            <w:shd w:val="clear" w:color="auto" w:fill="auto"/>
            <w:vAlign w:val="center"/>
          </w:tcPr>
          <w:p w14:paraId="0E5A9913">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宫继萍</w:t>
            </w:r>
          </w:p>
        </w:tc>
        <w:tc>
          <w:tcPr>
            <w:tcW w:w="2713" w:type="dxa"/>
            <w:shd w:val="clear" w:color="auto" w:fill="auto"/>
            <w:vAlign w:val="center"/>
          </w:tcPr>
          <w:p w14:paraId="2872C38F">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江苏海事职业技术学院</w:t>
            </w:r>
          </w:p>
        </w:tc>
      </w:tr>
      <w:tr w14:paraId="0AC47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5B8C04F3">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3</w:t>
            </w:r>
          </w:p>
        </w:tc>
        <w:tc>
          <w:tcPr>
            <w:tcW w:w="3832" w:type="dxa"/>
            <w:shd w:val="clear" w:color="auto" w:fill="auto"/>
            <w:vAlign w:val="center"/>
          </w:tcPr>
          <w:p w14:paraId="7B464229">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“AI+IoT”赋能的桥面应急生态环保智能管养系统应用研究</w:t>
            </w:r>
          </w:p>
        </w:tc>
        <w:tc>
          <w:tcPr>
            <w:tcW w:w="1350" w:type="dxa"/>
            <w:shd w:val="clear" w:color="auto" w:fill="auto"/>
            <w:vAlign w:val="center"/>
          </w:tcPr>
          <w:p w14:paraId="7BBEA51D">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重点课题</w:t>
            </w:r>
          </w:p>
        </w:tc>
        <w:tc>
          <w:tcPr>
            <w:tcW w:w="1773" w:type="dxa"/>
            <w:shd w:val="clear" w:color="auto" w:fill="auto"/>
            <w:vAlign w:val="center"/>
          </w:tcPr>
          <w:p w14:paraId="03B632C8">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董金梁</w:t>
            </w:r>
          </w:p>
        </w:tc>
        <w:tc>
          <w:tcPr>
            <w:tcW w:w="2713" w:type="dxa"/>
            <w:shd w:val="clear" w:color="auto" w:fill="auto"/>
            <w:vAlign w:val="center"/>
          </w:tcPr>
          <w:p w14:paraId="345DF788">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江苏省交通技师学院</w:t>
            </w:r>
          </w:p>
        </w:tc>
      </w:tr>
      <w:tr w14:paraId="3A56B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3349FFEC">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4</w:t>
            </w:r>
          </w:p>
        </w:tc>
        <w:tc>
          <w:tcPr>
            <w:tcW w:w="3832" w:type="dxa"/>
            <w:shd w:val="clear" w:color="auto" w:fill="auto"/>
            <w:vAlign w:val="center"/>
          </w:tcPr>
          <w:p w14:paraId="0DCFC5FB">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“需求牵引、项目驱动、合作赋能”智能交通装备行业产教融合共同体建设路径研究</w:t>
            </w:r>
          </w:p>
        </w:tc>
        <w:tc>
          <w:tcPr>
            <w:tcW w:w="1350" w:type="dxa"/>
            <w:shd w:val="clear" w:color="auto" w:fill="auto"/>
            <w:vAlign w:val="center"/>
          </w:tcPr>
          <w:p w14:paraId="0E20D8E6">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重点课题</w:t>
            </w:r>
          </w:p>
        </w:tc>
        <w:tc>
          <w:tcPr>
            <w:tcW w:w="1773" w:type="dxa"/>
            <w:shd w:val="clear" w:color="auto" w:fill="auto"/>
            <w:vAlign w:val="center"/>
          </w:tcPr>
          <w:p w14:paraId="5E7B36F2">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廉政、郭兆松</w:t>
            </w:r>
          </w:p>
        </w:tc>
        <w:tc>
          <w:tcPr>
            <w:tcW w:w="2713" w:type="dxa"/>
            <w:shd w:val="clear" w:color="auto" w:fill="auto"/>
            <w:vAlign w:val="center"/>
          </w:tcPr>
          <w:p w14:paraId="1934545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南京交通职业技术学院</w:t>
            </w:r>
          </w:p>
        </w:tc>
      </w:tr>
      <w:tr w14:paraId="6474E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3FEC9A0C">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5</w:t>
            </w:r>
          </w:p>
        </w:tc>
        <w:tc>
          <w:tcPr>
            <w:tcW w:w="3832" w:type="dxa"/>
            <w:shd w:val="clear" w:color="auto" w:fill="auto"/>
            <w:vAlign w:val="center"/>
          </w:tcPr>
          <w:p w14:paraId="3194DAF2">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AI赋能交通职业院校思政课教学应用研究</w:t>
            </w:r>
          </w:p>
        </w:tc>
        <w:tc>
          <w:tcPr>
            <w:tcW w:w="1350" w:type="dxa"/>
            <w:shd w:val="clear" w:color="auto" w:fill="auto"/>
            <w:vAlign w:val="center"/>
          </w:tcPr>
          <w:p w14:paraId="5DACD59D">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重点课题</w:t>
            </w:r>
          </w:p>
        </w:tc>
        <w:tc>
          <w:tcPr>
            <w:tcW w:w="1773" w:type="dxa"/>
            <w:shd w:val="clear" w:color="auto" w:fill="auto"/>
            <w:vAlign w:val="center"/>
          </w:tcPr>
          <w:p w14:paraId="1D6A91F2">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徐华伟</w:t>
            </w:r>
          </w:p>
        </w:tc>
        <w:tc>
          <w:tcPr>
            <w:tcW w:w="2713" w:type="dxa"/>
            <w:shd w:val="clear" w:color="auto" w:fill="auto"/>
            <w:vAlign w:val="center"/>
          </w:tcPr>
          <w:p w14:paraId="43E99E0E">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南京交通职业技术学院</w:t>
            </w:r>
          </w:p>
        </w:tc>
      </w:tr>
      <w:tr w14:paraId="13F56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251C5579">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6</w:t>
            </w:r>
          </w:p>
        </w:tc>
        <w:tc>
          <w:tcPr>
            <w:tcW w:w="3832" w:type="dxa"/>
            <w:shd w:val="clear" w:color="auto" w:fill="auto"/>
            <w:vAlign w:val="center"/>
          </w:tcPr>
          <w:p w14:paraId="0B271220">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江苏省中欧（亚）班列运贸融合发展现状</w:t>
            </w:r>
          </w:p>
        </w:tc>
        <w:tc>
          <w:tcPr>
            <w:tcW w:w="1350" w:type="dxa"/>
            <w:shd w:val="clear" w:color="auto" w:fill="auto"/>
            <w:vAlign w:val="center"/>
          </w:tcPr>
          <w:p w14:paraId="2331B45D">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重点课题</w:t>
            </w:r>
          </w:p>
          <w:p w14:paraId="03F4C95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（专项）</w:t>
            </w:r>
          </w:p>
        </w:tc>
        <w:tc>
          <w:tcPr>
            <w:tcW w:w="1773" w:type="dxa"/>
            <w:shd w:val="clear" w:color="auto" w:fill="auto"/>
            <w:vAlign w:val="center"/>
          </w:tcPr>
          <w:p w14:paraId="4C375464">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王婧</w:t>
            </w:r>
          </w:p>
        </w:tc>
        <w:tc>
          <w:tcPr>
            <w:tcW w:w="2713" w:type="dxa"/>
            <w:shd w:val="clear" w:color="auto" w:fill="auto"/>
            <w:vAlign w:val="center"/>
          </w:tcPr>
          <w:p w14:paraId="25FBE41C">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江苏省交通运输行指委秘书处</w:t>
            </w:r>
          </w:p>
        </w:tc>
      </w:tr>
      <w:tr w14:paraId="62527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50" w:type="dxa"/>
            <w:shd w:val="clear" w:color="auto" w:fill="auto"/>
            <w:vAlign w:val="center"/>
          </w:tcPr>
          <w:p w14:paraId="667C50BC">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7</w:t>
            </w:r>
          </w:p>
        </w:tc>
        <w:tc>
          <w:tcPr>
            <w:tcW w:w="3832" w:type="dxa"/>
            <w:shd w:val="clear" w:color="auto" w:fill="auto"/>
            <w:vAlign w:val="center"/>
          </w:tcPr>
          <w:p w14:paraId="5BA7D7C4">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AI+教育生态”视域下高职物流专业课程个性化教学与动态评估机制研究</w:t>
            </w:r>
          </w:p>
        </w:tc>
        <w:tc>
          <w:tcPr>
            <w:tcW w:w="1350" w:type="dxa"/>
            <w:shd w:val="clear" w:color="auto" w:fill="auto"/>
            <w:vAlign w:val="center"/>
          </w:tcPr>
          <w:p w14:paraId="4E383D16">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250734BB">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朱珊珊</w:t>
            </w:r>
          </w:p>
        </w:tc>
        <w:tc>
          <w:tcPr>
            <w:tcW w:w="2713" w:type="dxa"/>
            <w:shd w:val="clear" w:color="auto" w:fill="auto"/>
            <w:vAlign w:val="center"/>
          </w:tcPr>
          <w:p w14:paraId="26C6825C">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南京交通职业技术学院</w:t>
            </w:r>
          </w:p>
        </w:tc>
      </w:tr>
      <w:tr w14:paraId="24E3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2A6F15B3">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8</w:t>
            </w:r>
          </w:p>
        </w:tc>
        <w:tc>
          <w:tcPr>
            <w:tcW w:w="3832" w:type="dxa"/>
            <w:shd w:val="clear" w:color="auto" w:fill="auto"/>
            <w:vAlign w:val="center"/>
          </w:tcPr>
          <w:p w14:paraId="666B0430">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交通运输职业教育与新质生产力双向赋能研究</w:t>
            </w:r>
          </w:p>
        </w:tc>
        <w:tc>
          <w:tcPr>
            <w:tcW w:w="1350" w:type="dxa"/>
            <w:shd w:val="clear" w:color="auto" w:fill="auto"/>
            <w:vAlign w:val="center"/>
          </w:tcPr>
          <w:p w14:paraId="008FFEE0">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27E71C54">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姜志祥</w:t>
            </w:r>
          </w:p>
        </w:tc>
        <w:tc>
          <w:tcPr>
            <w:tcW w:w="2713" w:type="dxa"/>
            <w:shd w:val="clear" w:color="auto" w:fill="auto"/>
            <w:vAlign w:val="center"/>
          </w:tcPr>
          <w:p w14:paraId="2CDD4C55">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南京交通职业技术学院</w:t>
            </w:r>
          </w:p>
        </w:tc>
      </w:tr>
      <w:tr w14:paraId="1334D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0" w:type="dxa"/>
            <w:shd w:val="clear" w:color="auto" w:fill="auto"/>
            <w:vAlign w:val="center"/>
          </w:tcPr>
          <w:p w14:paraId="728BE369">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9</w:t>
            </w:r>
          </w:p>
        </w:tc>
        <w:tc>
          <w:tcPr>
            <w:tcW w:w="3832" w:type="dxa"/>
            <w:shd w:val="clear" w:color="auto" w:fill="auto"/>
            <w:vAlign w:val="center"/>
          </w:tcPr>
          <w:p w14:paraId="0BCFCF9A">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交通产业工人队伍建设与产业发展适配度研究</w:t>
            </w:r>
          </w:p>
        </w:tc>
        <w:tc>
          <w:tcPr>
            <w:tcW w:w="1350" w:type="dxa"/>
            <w:shd w:val="clear" w:color="auto" w:fill="auto"/>
            <w:vAlign w:val="center"/>
          </w:tcPr>
          <w:p w14:paraId="769850F0">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一般课题</w:t>
            </w:r>
          </w:p>
          <w:p w14:paraId="3D4C7A07">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（专项）</w:t>
            </w:r>
          </w:p>
        </w:tc>
        <w:tc>
          <w:tcPr>
            <w:tcW w:w="1773" w:type="dxa"/>
            <w:shd w:val="clear" w:color="auto" w:fill="auto"/>
            <w:vAlign w:val="center"/>
          </w:tcPr>
          <w:p w14:paraId="3692B8A5">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仲尚伟</w:t>
            </w:r>
          </w:p>
        </w:tc>
        <w:tc>
          <w:tcPr>
            <w:tcW w:w="2713" w:type="dxa"/>
            <w:shd w:val="clear" w:color="auto" w:fill="auto"/>
            <w:vAlign w:val="center"/>
          </w:tcPr>
          <w:p w14:paraId="3318FCC6">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江苏省交通运输行指委秘书处</w:t>
            </w:r>
          </w:p>
        </w:tc>
      </w:tr>
      <w:tr w14:paraId="581ED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3B0FBE95">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10</w:t>
            </w:r>
          </w:p>
        </w:tc>
        <w:tc>
          <w:tcPr>
            <w:tcW w:w="3832" w:type="dxa"/>
            <w:shd w:val="clear" w:color="auto" w:fill="auto"/>
            <w:vAlign w:val="center"/>
          </w:tcPr>
          <w:p w14:paraId="25E70072">
            <w:pPr>
              <w:jc w:val="center"/>
              <w:rPr>
                <w:rFonts w:hint="default" w:ascii="Times New Roman" w:hAnsi="Times New Roman" w:eastAsia="宋体" w:cs="Times New Roman"/>
                <w:color w:val="000000"/>
                <w:kern w:val="0"/>
                <w:sz w:val="24"/>
                <w:szCs w:val="24"/>
                <w:lang w:val="en-US" w:eastAsia="zh-CN" w:bidi="en-US"/>
              </w:rPr>
            </w:pPr>
            <w:r>
              <w:rPr>
                <w:rFonts w:hint="eastAsia" w:ascii="Times New Roman" w:hAnsi="Times New Roman" w:eastAsia="宋体" w:cs="Times New Roman"/>
                <w:lang w:val="en-US" w:eastAsia="zh-CN"/>
              </w:rPr>
              <w:t>低空气象保障助力多式联运降本提质增效的政策研究</w:t>
            </w:r>
          </w:p>
        </w:tc>
        <w:tc>
          <w:tcPr>
            <w:tcW w:w="1350" w:type="dxa"/>
            <w:shd w:val="clear" w:color="auto" w:fill="auto"/>
            <w:vAlign w:val="center"/>
          </w:tcPr>
          <w:p w14:paraId="1B98B8B2">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一般课题</w:t>
            </w:r>
          </w:p>
          <w:p w14:paraId="767B633F">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（专项）</w:t>
            </w:r>
          </w:p>
        </w:tc>
        <w:tc>
          <w:tcPr>
            <w:tcW w:w="1773" w:type="dxa"/>
            <w:shd w:val="clear" w:color="auto" w:fill="auto"/>
            <w:vAlign w:val="center"/>
          </w:tcPr>
          <w:p w14:paraId="42833328">
            <w:pPr>
              <w:jc w:val="center"/>
              <w:rPr>
                <w:rFonts w:hint="default" w:ascii="Times New Roman" w:hAnsi="Times New Roman" w:eastAsia="宋体" w:cs="Times New Roman"/>
                <w:color w:val="000000"/>
                <w:kern w:val="0"/>
                <w:sz w:val="24"/>
                <w:szCs w:val="24"/>
                <w:lang w:val="en-US" w:eastAsia="zh-CN" w:bidi="en-US"/>
              </w:rPr>
            </w:pPr>
            <w:r>
              <w:rPr>
                <w:rFonts w:hint="eastAsia" w:ascii="Times New Roman" w:hAnsi="Times New Roman" w:eastAsia="宋体" w:cs="Times New Roman"/>
                <w:lang w:val="en-US" w:eastAsia="zh-CN"/>
              </w:rPr>
              <w:t>韩宗姗</w:t>
            </w:r>
          </w:p>
        </w:tc>
        <w:tc>
          <w:tcPr>
            <w:tcW w:w="2713" w:type="dxa"/>
            <w:shd w:val="clear" w:color="auto" w:fill="auto"/>
            <w:vAlign w:val="center"/>
          </w:tcPr>
          <w:p w14:paraId="4A897B25">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江苏省交通运输行指委秘书处</w:t>
            </w:r>
          </w:p>
        </w:tc>
      </w:tr>
      <w:tr w14:paraId="72368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246FFE68">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11</w:t>
            </w:r>
          </w:p>
        </w:tc>
        <w:tc>
          <w:tcPr>
            <w:tcW w:w="3832" w:type="dxa"/>
            <w:shd w:val="clear" w:color="auto" w:fill="auto"/>
            <w:vAlign w:val="center"/>
          </w:tcPr>
          <w:p w14:paraId="2795DBE2">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新质生产力视域下交通运输行业高技能人才培养路径研究</w:t>
            </w:r>
          </w:p>
        </w:tc>
        <w:tc>
          <w:tcPr>
            <w:tcW w:w="1350" w:type="dxa"/>
            <w:shd w:val="clear" w:color="auto" w:fill="auto"/>
            <w:vAlign w:val="center"/>
          </w:tcPr>
          <w:p w14:paraId="5772BBFB">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3DBECDBE">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仇毅</w:t>
            </w:r>
          </w:p>
        </w:tc>
        <w:tc>
          <w:tcPr>
            <w:tcW w:w="2713" w:type="dxa"/>
            <w:shd w:val="clear" w:color="auto" w:fill="auto"/>
            <w:vAlign w:val="center"/>
          </w:tcPr>
          <w:p w14:paraId="48AA0905">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江苏信息职业技术学院</w:t>
            </w:r>
          </w:p>
        </w:tc>
      </w:tr>
      <w:tr w14:paraId="18E24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3130C13B">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12</w:t>
            </w:r>
          </w:p>
        </w:tc>
        <w:tc>
          <w:tcPr>
            <w:tcW w:w="3832" w:type="dxa"/>
            <w:shd w:val="clear" w:color="auto" w:fill="auto"/>
            <w:vAlign w:val="bottom"/>
          </w:tcPr>
          <w:p w14:paraId="1E4792CE">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江苏省多式联运系统提质增效的政策研究与实施推进</w:t>
            </w:r>
          </w:p>
        </w:tc>
        <w:tc>
          <w:tcPr>
            <w:tcW w:w="1350" w:type="dxa"/>
            <w:shd w:val="clear" w:color="auto" w:fill="auto"/>
            <w:vAlign w:val="center"/>
          </w:tcPr>
          <w:p w14:paraId="6332FEA7">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7842C8AA">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刘光新</w:t>
            </w:r>
          </w:p>
        </w:tc>
        <w:tc>
          <w:tcPr>
            <w:tcW w:w="2713" w:type="dxa"/>
            <w:shd w:val="clear" w:color="auto" w:fill="auto"/>
            <w:vAlign w:val="center"/>
          </w:tcPr>
          <w:p w14:paraId="0DCAD9C4">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江苏海事职业技术学院</w:t>
            </w:r>
          </w:p>
        </w:tc>
      </w:tr>
      <w:tr w14:paraId="44D4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1F61BF31">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13</w:t>
            </w:r>
          </w:p>
        </w:tc>
        <w:tc>
          <w:tcPr>
            <w:tcW w:w="3832" w:type="dxa"/>
            <w:shd w:val="clear" w:color="auto" w:fill="auto"/>
            <w:vAlign w:val="bottom"/>
          </w:tcPr>
          <w:p w14:paraId="07C43EFB">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新“双高”背景下AI赋能《船舶电力拖动设备维护与管理》课程教学的研究与实践</w:t>
            </w:r>
          </w:p>
        </w:tc>
        <w:tc>
          <w:tcPr>
            <w:tcW w:w="1350" w:type="dxa"/>
            <w:shd w:val="clear" w:color="auto" w:fill="auto"/>
            <w:vAlign w:val="center"/>
          </w:tcPr>
          <w:p w14:paraId="01A78BF2">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6469CC23">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宗许宁</w:t>
            </w:r>
          </w:p>
        </w:tc>
        <w:tc>
          <w:tcPr>
            <w:tcW w:w="2713" w:type="dxa"/>
            <w:shd w:val="clear" w:color="auto" w:fill="auto"/>
            <w:vAlign w:val="center"/>
          </w:tcPr>
          <w:p w14:paraId="51B2CA8D">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江苏海事职业技术学院</w:t>
            </w:r>
          </w:p>
        </w:tc>
      </w:tr>
      <w:tr w14:paraId="6C94D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746657DA">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14</w:t>
            </w:r>
          </w:p>
        </w:tc>
        <w:tc>
          <w:tcPr>
            <w:tcW w:w="3832" w:type="dxa"/>
            <w:shd w:val="clear" w:color="auto" w:fill="auto"/>
            <w:vAlign w:val="bottom"/>
          </w:tcPr>
          <w:p w14:paraId="402E61A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AI 驱动海洋人才跨文化交际能力提升研究</w:t>
            </w:r>
          </w:p>
        </w:tc>
        <w:tc>
          <w:tcPr>
            <w:tcW w:w="1350" w:type="dxa"/>
            <w:shd w:val="clear" w:color="auto" w:fill="auto"/>
            <w:vAlign w:val="center"/>
          </w:tcPr>
          <w:p w14:paraId="2DB99454">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752B093A">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袁小玉</w:t>
            </w:r>
          </w:p>
        </w:tc>
        <w:tc>
          <w:tcPr>
            <w:tcW w:w="2713" w:type="dxa"/>
            <w:shd w:val="clear" w:color="auto" w:fill="auto"/>
            <w:vAlign w:val="center"/>
          </w:tcPr>
          <w:p w14:paraId="43BB040E">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江苏海事职业技术学院</w:t>
            </w:r>
          </w:p>
        </w:tc>
      </w:tr>
      <w:tr w14:paraId="40773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375ADBF2">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15</w:t>
            </w:r>
          </w:p>
        </w:tc>
        <w:tc>
          <w:tcPr>
            <w:tcW w:w="3832" w:type="dxa"/>
            <w:shd w:val="clear" w:color="auto" w:fill="auto"/>
            <w:vAlign w:val="center"/>
          </w:tcPr>
          <w:p w14:paraId="614311F0">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新质生产力视域下数智赋1能“低空经济+”的高职人才培养模式研究</w:t>
            </w:r>
          </w:p>
        </w:tc>
        <w:tc>
          <w:tcPr>
            <w:tcW w:w="1350" w:type="dxa"/>
            <w:shd w:val="clear" w:color="auto" w:fill="auto"/>
            <w:vAlign w:val="center"/>
          </w:tcPr>
          <w:p w14:paraId="38B6D3E8">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20FFD7D4">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吴金龙</w:t>
            </w:r>
          </w:p>
        </w:tc>
        <w:tc>
          <w:tcPr>
            <w:tcW w:w="2713" w:type="dxa"/>
            <w:shd w:val="clear" w:color="auto" w:fill="auto"/>
            <w:vAlign w:val="center"/>
          </w:tcPr>
          <w:p w14:paraId="3E9F071B">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扬州工业职业技术学院</w:t>
            </w:r>
          </w:p>
        </w:tc>
      </w:tr>
      <w:tr w14:paraId="79642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5E313097">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16</w:t>
            </w:r>
          </w:p>
        </w:tc>
        <w:tc>
          <w:tcPr>
            <w:tcW w:w="3832" w:type="dxa"/>
            <w:shd w:val="clear" w:color="auto" w:fill="auto"/>
            <w:vAlign w:val="center"/>
          </w:tcPr>
          <w:p w14:paraId="31E0CC70">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基于AI+虚拟仿真的航空维修实训教学平台应用研究</w:t>
            </w:r>
          </w:p>
        </w:tc>
        <w:tc>
          <w:tcPr>
            <w:tcW w:w="1350" w:type="dxa"/>
            <w:shd w:val="clear" w:color="auto" w:fill="auto"/>
            <w:vAlign w:val="center"/>
          </w:tcPr>
          <w:p w14:paraId="79E92393">
            <w:pPr>
              <w:jc w:val="center"/>
              <w:rPr>
                <w:rFonts w:hint="default" w:ascii="Times New Roman" w:hAnsi="Times New Roman" w:eastAsia="宋体" w:cs="Times New Roman"/>
                <w:lang w:eastAsia="zh-CN"/>
              </w:rPr>
            </w:pPr>
            <w:r>
              <w:rPr>
                <w:rFonts w:hint="default" w:ascii="Times New Roman" w:hAnsi="Times New Roman" w:eastAsia="宋体" w:cs="Times New Roman"/>
                <w:bCs/>
                <w:lang w:eastAsia="zh-CN"/>
              </w:rPr>
              <w:t>一般课题</w:t>
            </w:r>
          </w:p>
        </w:tc>
        <w:tc>
          <w:tcPr>
            <w:tcW w:w="1773" w:type="dxa"/>
            <w:shd w:val="clear" w:color="auto" w:fill="auto"/>
            <w:vAlign w:val="center"/>
          </w:tcPr>
          <w:p w14:paraId="0A7DF94D">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薛桥</w:t>
            </w:r>
          </w:p>
        </w:tc>
        <w:tc>
          <w:tcPr>
            <w:tcW w:w="2713" w:type="dxa"/>
            <w:shd w:val="clear" w:color="auto" w:fill="auto"/>
            <w:vAlign w:val="center"/>
          </w:tcPr>
          <w:p w14:paraId="7A5222B9">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江苏航空职业技术学院</w:t>
            </w:r>
          </w:p>
        </w:tc>
      </w:tr>
      <w:tr w14:paraId="0E8A8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243FE6CF">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17</w:t>
            </w:r>
          </w:p>
        </w:tc>
        <w:tc>
          <w:tcPr>
            <w:tcW w:w="3832" w:type="dxa"/>
            <w:shd w:val="clear" w:color="auto" w:fill="auto"/>
            <w:vAlign w:val="center"/>
          </w:tcPr>
          <w:p w14:paraId="136D42B2">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低空飞行安全体系建设的风险防控与监管模式优化研究</w:t>
            </w:r>
          </w:p>
        </w:tc>
        <w:tc>
          <w:tcPr>
            <w:tcW w:w="1350" w:type="dxa"/>
            <w:shd w:val="clear" w:color="auto" w:fill="auto"/>
            <w:vAlign w:val="center"/>
          </w:tcPr>
          <w:p w14:paraId="61FDEF9F">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7EAA6521">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李红燕</w:t>
            </w:r>
          </w:p>
        </w:tc>
        <w:tc>
          <w:tcPr>
            <w:tcW w:w="2713" w:type="dxa"/>
            <w:shd w:val="clear" w:color="auto" w:fill="auto"/>
            <w:vAlign w:val="center"/>
          </w:tcPr>
          <w:p w14:paraId="1E8E7FF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江苏航空职业技术学院</w:t>
            </w:r>
          </w:p>
        </w:tc>
      </w:tr>
      <w:tr w14:paraId="49893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16459AEC">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18</w:t>
            </w:r>
          </w:p>
        </w:tc>
        <w:tc>
          <w:tcPr>
            <w:tcW w:w="3832" w:type="dxa"/>
            <w:shd w:val="clear" w:color="auto" w:fill="auto"/>
            <w:vAlign w:val="center"/>
          </w:tcPr>
          <w:p w14:paraId="69B55F7A">
            <w:pPr>
              <w:jc w:val="center"/>
              <w:rPr>
                <w:rFonts w:hint="default" w:ascii="Times New Roman" w:hAnsi="Times New Roman" w:eastAsia="宋体" w:cs="Times New Roman"/>
                <w:lang w:eastAsia="zh-CN"/>
              </w:rPr>
            </w:pPr>
            <w:r>
              <w:rPr>
                <w:rFonts w:hint="default" w:ascii="Times New Roman" w:hAnsi="Times New Roman" w:cs="Times New Roman"/>
              </w:rPr>
              <w:t>党建引领下的航空类职业教育课程思政创新实践研究</w:t>
            </w:r>
          </w:p>
        </w:tc>
        <w:tc>
          <w:tcPr>
            <w:tcW w:w="1350" w:type="dxa"/>
            <w:shd w:val="clear" w:color="auto" w:fill="auto"/>
            <w:vAlign w:val="center"/>
          </w:tcPr>
          <w:p w14:paraId="4CD5B60D">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51621BEF">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杨璟婷</w:t>
            </w:r>
          </w:p>
        </w:tc>
        <w:tc>
          <w:tcPr>
            <w:tcW w:w="2713" w:type="dxa"/>
            <w:shd w:val="clear" w:color="auto" w:fill="auto"/>
            <w:vAlign w:val="center"/>
          </w:tcPr>
          <w:p w14:paraId="48C02F7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江苏航空职业技术学院</w:t>
            </w:r>
          </w:p>
        </w:tc>
      </w:tr>
      <w:tr w14:paraId="2A1A7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137D6D1B">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19</w:t>
            </w:r>
          </w:p>
        </w:tc>
        <w:tc>
          <w:tcPr>
            <w:tcW w:w="3832" w:type="dxa"/>
            <w:shd w:val="clear" w:color="auto" w:fill="auto"/>
            <w:vAlign w:val="center"/>
          </w:tcPr>
          <w:p w14:paraId="016D01B9">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无人机在智慧交通中的应用与安全监管研究</w:t>
            </w:r>
          </w:p>
        </w:tc>
        <w:tc>
          <w:tcPr>
            <w:tcW w:w="1350" w:type="dxa"/>
            <w:shd w:val="clear" w:color="auto" w:fill="auto"/>
            <w:vAlign w:val="center"/>
          </w:tcPr>
          <w:p w14:paraId="3393EDC4">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76283878">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陈硕</w:t>
            </w:r>
          </w:p>
        </w:tc>
        <w:tc>
          <w:tcPr>
            <w:tcW w:w="2713" w:type="dxa"/>
            <w:shd w:val="clear" w:color="auto" w:fill="auto"/>
            <w:vAlign w:val="center"/>
          </w:tcPr>
          <w:p w14:paraId="37723532">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江苏航</w:t>
            </w:r>
            <w:r>
              <w:rPr>
                <w:rFonts w:hint="eastAsia" w:ascii="Times New Roman" w:hAnsi="Times New Roman" w:eastAsia="宋体" w:cs="Times New Roman"/>
                <w:lang w:val="en-US" w:eastAsia="zh-CN"/>
              </w:rPr>
              <w:t>空</w:t>
            </w:r>
            <w:r>
              <w:rPr>
                <w:rFonts w:hint="default" w:ascii="Times New Roman" w:hAnsi="Times New Roman" w:eastAsia="宋体" w:cs="Times New Roman"/>
                <w:lang w:val="en-US" w:eastAsia="zh-CN"/>
              </w:rPr>
              <w:t>职业技术学院</w:t>
            </w:r>
          </w:p>
        </w:tc>
      </w:tr>
      <w:tr w14:paraId="5226E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72C0D570">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20</w:t>
            </w:r>
          </w:p>
        </w:tc>
        <w:tc>
          <w:tcPr>
            <w:tcW w:w="3832" w:type="dxa"/>
            <w:shd w:val="clear" w:color="auto" w:fill="auto"/>
            <w:vAlign w:val="center"/>
          </w:tcPr>
          <w:p w14:paraId="049DEB3D">
            <w:pPr>
              <w:keepNext/>
              <w:keepLines/>
              <w:jc w:val="center"/>
              <w:outlineLvl w:val="1"/>
              <w:rPr>
                <w:rFonts w:hint="default" w:ascii="Times New Roman" w:hAnsi="Times New Roman" w:eastAsia="宋体" w:cs="Times New Roman"/>
                <w:lang w:eastAsia="zh-CN"/>
              </w:rPr>
            </w:pPr>
            <w:r>
              <w:rPr>
                <w:rFonts w:hint="default" w:ascii="Times New Roman" w:hAnsi="Times New Roman" w:eastAsia="宋体" w:cs="Times New Roman"/>
                <w:bCs/>
                <w:sz w:val="24"/>
                <w:szCs w:val="24"/>
                <w:lang w:eastAsia="zh-CN"/>
              </w:rPr>
              <w:t>新时代 AI 技术赋能汽车专业教师发展路径研究</w:t>
            </w:r>
          </w:p>
        </w:tc>
        <w:tc>
          <w:tcPr>
            <w:tcW w:w="1350" w:type="dxa"/>
            <w:shd w:val="clear" w:color="auto" w:fill="auto"/>
            <w:vAlign w:val="center"/>
          </w:tcPr>
          <w:p w14:paraId="7804692C">
            <w:pPr>
              <w:jc w:val="center"/>
              <w:rPr>
                <w:rFonts w:hint="default" w:ascii="Times New Roman" w:hAnsi="Times New Roman" w:eastAsia="宋体" w:cs="Times New Roman"/>
                <w:lang w:val="en-US" w:eastAsia="zh-CN"/>
              </w:rPr>
            </w:pPr>
            <w:r>
              <w:rPr>
                <w:rFonts w:hint="default" w:ascii="Times New Roman" w:hAnsi="Times New Roman" w:eastAsia="宋体" w:cs="Times New Roman"/>
                <w:bCs/>
                <w:sz w:val="24"/>
                <w:szCs w:val="24"/>
                <w:lang w:val="en-US" w:eastAsia="zh-CN"/>
              </w:rPr>
              <w:t>一般课题</w:t>
            </w:r>
          </w:p>
        </w:tc>
        <w:tc>
          <w:tcPr>
            <w:tcW w:w="1773" w:type="dxa"/>
            <w:shd w:val="clear" w:color="auto" w:fill="auto"/>
            <w:vAlign w:val="center"/>
          </w:tcPr>
          <w:p w14:paraId="17EE2B38">
            <w:pPr>
              <w:jc w:val="center"/>
              <w:rPr>
                <w:rFonts w:hint="default" w:ascii="Times New Roman" w:hAnsi="Times New Roman" w:eastAsia="宋体" w:cs="Times New Roman"/>
                <w:lang w:eastAsia="zh-CN"/>
              </w:rPr>
            </w:pPr>
            <w:r>
              <w:rPr>
                <w:rFonts w:hint="default" w:ascii="Times New Roman" w:hAnsi="Times New Roman" w:eastAsia="宋体" w:cs="Times New Roman"/>
                <w:sz w:val="24"/>
                <w:szCs w:val="24"/>
                <w:lang w:val="en-US" w:eastAsia="zh-CN"/>
              </w:rPr>
              <w:t>王昕灿</w:t>
            </w:r>
          </w:p>
        </w:tc>
        <w:tc>
          <w:tcPr>
            <w:tcW w:w="2713" w:type="dxa"/>
            <w:shd w:val="clear" w:color="auto" w:fill="auto"/>
            <w:vAlign w:val="center"/>
          </w:tcPr>
          <w:p w14:paraId="34895E6D">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江苏航运职</w:t>
            </w:r>
            <w:bookmarkStart w:id="0" w:name="_GoBack"/>
            <w:bookmarkEnd w:id="0"/>
            <w:r>
              <w:rPr>
                <w:rFonts w:hint="default" w:ascii="Times New Roman" w:hAnsi="Times New Roman" w:eastAsia="宋体" w:cs="Times New Roman"/>
                <w:lang w:val="en-US" w:eastAsia="zh-CN"/>
              </w:rPr>
              <w:t>业技术学院</w:t>
            </w:r>
          </w:p>
        </w:tc>
      </w:tr>
      <w:tr w14:paraId="117D5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7EFA1452">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21</w:t>
            </w:r>
          </w:p>
        </w:tc>
        <w:tc>
          <w:tcPr>
            <w:tcW w:w="3832" w:type="dxa"/>
            <w:shd w:val="clear" w:color="auto" w:fill="auto"/>
            <w:vAlign w:val="center"/>
          </w:tcPr>
          <w:p w14:paraId="5AF4C0C1">
            <w:pPr>
              <w:jc w:val="center"/>
              <w:rPr>
                <w:rFonts w:hint="default" w:ascii="Times New Roman" w:hAnsi="Times New Roman" w:eastAsia="宋体" w:cs="Times New Roman"/>
                <w:lang w:eastAsia="zh-CN"/>
              </w:rPr>
            </w:pPr>
            <w:r>
              <w:rPr>
                <w:rFonts w:hint="default" w:ascii="Times New Roman" w:hAnsi="Times New Roman" w:eastAsia="宋体" w:cs="Times New Roman"/>
                <w:sz w:val="24"/>
                <w:szCs w:val="24"/>
                <w:lang w:eastAsia="zh-CN"/>
              </w:rPr>
              <w:t>特殊环境下船员心理应激反应干预策略研究</w:t>
            </w:r>
          </w:p>
        </w:tc>
        <w:tc>
          <w:tcPr>
            <w:tcW w:w="1350" w:type="dxa"/>
            <w:shd w:val="clear" w:color="auto" w:fill="auto"/>
            <w:vAlign w:val="center"/>
          </w:tcPr>
          <w:p w14:paraId="1AB31261">
            <w:pPr>
              <w:jc w:val="center"/>
              <w:rPr>
                <w:rFonts w:hint="default" w:ascii="Times New Roman" w:hAnsi="Times New Roman" w:eastAsia="宋体" w:cs="Times New Roman"/>
                <w:lang w:val="en-US" w:eastAsia="zh-CN"/>
              </w:rPr>
            </w:pPr>
            <w:r>
              <w:rPr>
                <w:rFonts w:hint="default" w:ascii="Times New Roman" w:hAnsi="Times New Roman" w:eastAsia="宋体" w:cs="Times New Roman"/>
                <w:sz w:val="24"/>
                <w:szCs w:val="24"/>
                <w:lang w:eastAsia="zh-CN"/>
              </w:rPr>
              <w:t>一般课题</w:t>
            </w:r>
          </w:p>
        </w:tc>
        <w:tc>
          <w:tcPr>
            <w:tcW w:w="1773" w:type="dxa"/>
            <w:shd w:val="clear" w:color="auto" w:fill="auto"/>
            <w:vAlign w:val="center"/>
          </w:tcPr>
          <w:p w14:paraId="0E074EAF">
            <w:pPr>
              <w:jc w:val="center"/>
              <w:rPr>
                <w:rFonts w:hint="default" w:ascii="Times New Roman" w:hAnsi="Times New Roman" w:eastAsia="宋体" w:cs="Times New Roman"/>
                <w:lang w:eastAsia="zh-CN"/>
              </w:rPr>
            </w:pPr>
            <w:r>
              <w:rPr>
                <w:rFonts w:hint="default" w:ascii="Times New Roman" w:hAnsi="Times New Roman" w:eastAsia="宋体" w:cs="Times New Roman"/>
                <w:sz w:val="24"/>
                <w:szCs w:val="24"/>
                <w:lang w:eastAsia="zh-CN"/>
              </w:rPr>
              <w:t>庞辉</w:t>
            </w:r>
          </w:p>
        </w:tc>
        <w:tc>
          <w:tcPr>
            <w:tcW w:w="2713" w:type="dxa"/>
            <w:shd w:val="clear" w:color="auto" w:fill="auto"/>
            <w:vAlign w:val="center"/>
          </w:tcPr>
          <w:p w14:paraId="6A83ECE6">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江苏航运职业技术学院</w:t>
            </w:r>
          </w:p>
        </w:tc>
      </w:tr>
      <w:tr w14:paraId="7FD00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222E7FA7">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22</w:t>
            </w:r>
          </w:p>
        </w:tc>
        <w:tc>
          <w:tcPr>
            <w:tcW w:w="3832" w:type="dxa"/>
            <w:shd w:val="clear" w:color="auto" w:fill="auto"/>
            <w:vAlign w:val="center"/>
          </w:tcPr>
          <w:p w14:paraId="796394A7">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新质生产力视域下轨道交通运输行业高技能人才培养路径研究</w:t>
            </w:r>
          </w:p>
        </w:tc>
        <w:tc>
          <w:tcPr>
            <w:tcW w:w="1350" w:type="dxa"/>
            <w:shd w:val="clear" w:color="auto" w:fill="auto"/>
            <w:vAlign w:val="center"/>
          </w:tcPr>
          <w:p w14:paraId="65CC739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6EA40E91">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蒋飞翔</w:t>
            </w:r>
          </w:p>
        </w:tc>
        <w:tc>
          <w:tcPr>
            <w:tcW w:w="2713" w:type="dxa"/>
            <w:shd w:val="clear" w:color="auto" w:fill="auto"/>
            <w:vAlign w:val="center"/>
          </w:tcPr>
          <w:p w14:paraId="7A7936EF">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南京铁道职业技术学院</w:t>
            </w:r>
          </w:p>
        </w:tc>
      </w:tr>
      <w:tr w14:paraId="10B54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526BF64E">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23</w:t>
            </w:r>
          </w:p>
        </w:tc>
        <w:tc>
          <w:tcPr>
            <w:tcW w:w="3832" w:type="dxa"/>
            <w:shd w:val="clear" w:color="auto" w:fill="auto"/>
            <w:vAlign w:val="center"/>
          </w:tcPr>
          <w:p w14:paraId="47383FAB">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基于生成式AI的铁道机车智能教材开发与教学模式创新研究</w:t>
            </w:r>
          </w:p>
        </w:tc>
        <w:tc>
          <w:tcPr>
            <w:tcW w:w="1350" w:type="dxa"/>
            <w:shd w:val="clear" w:color="auto" w:fill="auto"/>
            <w:vAlign w:val="center"/>
          </w:tcPr>
          <w:p w14:paraId="2DAC78FB">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124DD7F2">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顾建凯</w:t>
            </w:r>
          </w:p>
        </w:tc>
        <w:tc>
          <w:tcPr>
            <w:tcW w:w="2713" w:type="dxa"/>
            <w:shd w:val="clear" w:color="auto" w:fill="auto"/>
            <w:vAlign w:val="center"/>
          </w:tcPr>
          <w:p w14:paraId="6FC1123D">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南京铁道职业技术学院</w:t>
            </w:r>
          </w:p>
        </w:tc>
      </w:tr>
      <w:tr w14:paraId="53CB9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2A84D170">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24</w:t>
            </w:r>
          </w:p>
        </w:tc>
        <w:tc>
          <w:tcPr>
            <w:tcW w:w="3832" w:type="dxa"/>
            <w:shd w:val="clear" w:color="auto" w:fill="auto"/>
            <w:vAlign w:val="center"/>
          </w:tcPr>
          <w:p w14:paraId="74F01F50">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新质生产力视域下轨道交通车辆专业跨课程专创融合模式创新与实践</w:t>
            </w:r>
          </w:p>
        </w:tc>
        <w:tc>
          <w:tcPr>
            <w:tcW w:w="1350" w:type="dxa"/>
            <w:shd w:val="clear" w:color="auto" w:fill="auto"/>
            <w:vAlign w:val="center"/>
          </w:tcPr>
          <w:p w14:paraId="1E4ADC02">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6518D99D">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周其显</w:t>
            </w:r>
          </w:p>
        </w:tc>
        <w:tc>
          <w:tcPr>
            <w:tcW w:w="2713" w:type="dxa"/>
            <w:shd w:val="clear" w:color="auto" w:fill="auto"/>
            <w:vAlign w:val="center"/>
          </w:tcPr>
          <w:p w14:paraId="2495929C">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南京铁道职业技术学院</w:t>
            </w:r>
          </w:p>
        </w:tc>
      </w:tr>
      <w:tr w14:paraId="6E54C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2F1E6508">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25</w:t>
            </w:r>
          </w:p>
        </w:tc>
        <w:tc>
          <w:tcPr>
            <w:tcW w:w="3832" w:type="dxa"/>
            <w:shd w:val="clear" w:color="auto" w:fill="auto"/>
            <w:vAlign w:val="center"/>
          </w:tcPr>
          <w:p w14:paraId="775AC0B0">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以中国-埃及轨道交通“郑和学院”为载体的职业教育国际校企合作协同机制研究</w:t>
            </w:r>
          </w:p>
        </w:tc>
        <w:tc>
          <w:tcPr>
            <w:tcW w:w="1350" w:type="dxa"/>
            <w:shd w:val="clear" w:color="auto" w:fill="auto"/>
            <w:vAlign w:val="center"/>
          </w:tcPr>
          <w:p w14:paraId="6EEA1144">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53C6D029">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易鹏</w:t>
            </w:r>
          </w:p>
        </w:tc>
        <w:tc>
          <w:tcPr>
            <w:tcW w:w="2713" w:type="dxa"/>
            <w:shd w:val="clear" w:color="auto" w:fill="auto"/>
            <w:vAlign w:val="center"/>
          </w:tcPr>
          <w:p w14:paraId="6BE4269A">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南京铁道职业技术学院</w:t>
            </w:r>
          </w:p>
        </w:tc>
      </w:tr>
      <w:tr w14:paraId="1E51C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40AB2237">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26</w:t>
            </w:r>
          </w:p>
        </w:tc>
        <w:tc>
          <w:tcPr>
            <w:tcW w:w="3832" w:type="dxa"/>
            <w:shd w:val="clear" w:color="auto" w:fill="auto"/>
            <w:vAlign w:val="center"/>
          </w:tcPr>
          <w:p w14:paraId="694AD9BB">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数智化转型背景下面向智能交通的复合型技术技能人才培养路径研究</w:t>
            </w:r>
          </w:p>
        </w:tc>
        <w:tc>
          <w:tcPr>
            <w:tcW w:w="1350" w:type="dxa"/>
            <w:shd w:val="clear" w:color="auto" w:fill="auto"/>
            <w:vAlign w:val="center"/>
          </w:tcPr>
          <w:p w14:paraId="0613EE37">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506600DF">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陈海文</w:t>
            </w:r>
          </w:p>
        </w:tc>
        <w:tc>
          <w:tcPr>
            <w:tcW w:w="2713" w:type="dxa"/>
            <w:shd w:val="clear" w:color="auto" w:fill="auto"/>
            <w:vAlign w:val="center"/>
          </w:tcPr>
          <w:p w14:paraId="3547CDD7">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江苏省交通技师学院</w:t>
            </w:r>
          </w:p>
        </w:tc>
      </w:tr>
      <w:tr w14:paraId="0F404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1656F28D">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27</w:t>
            </w:r>
          </w:p>
        </w:tc>
        <w:tc>
          <w:tcPr>
            <w:tcW w:w="3832" w:type="dxa"/>
            <w:shd w:val="clear" w:color="auto" w:fill="auto"/>
            <w:vAlign w:val="center"/>
          </w:tcPr>
          <w:p w14:paraId="313FB36B">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新质生产力视域下交通运输行业高技能人才培养路径研究</w:t>
            </w:r>
          </w:p>
        </w:tc>
        <w:tc>
          <w:tcPr>
            <w:tcW w:w="1350" w:type="dxa"/>
            <w:shd w:val="clear" w:color="auto" w:fill="auto"/>
            <w:vAlign w:val="center"/>
          </w:tcPr>
          <w:p w14:paraId="15FDBFEB">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33F0EC65">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闫超</w:t>
            </w:r>
          </w:p>
        </w:tc>
        <w:tc>
          <w:tcPr>
            <w:tcW w:w="2713" w:type="dxa"/>
            <w:shd w:val="clear" w:color="auto" w:fill="auto"/>
            <w:vAlign w:val="center"/>
          </w:tcPr>
          <w:p w14:paraId="53303840">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江苏省交通技师学院</w:t>
            </w:r>
          </w:p>
        </w:tc>
      </w:tr>
      <w:tr w14:paraId="6DE8A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4E4E8F6F">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28</w:t>
            </w:r>
          </w:p>
        </w:tc>
        <w:tc>
          <w:tcPr>
            <w:tcW w:w="3832" w:type="dxa"/>
            <w:shd w:val="clear" w:color="auto" w:fill="auto"/>
            <w:vAlign w:val="center"/>
          </w:tcPr>
          <w:p w14:paraId="2806B80C">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党建引领交通职业教育课程思政创新实践研究</w:t>
            </w:r>
          </w:p>
        </w:tc>
        <w:tc>
          <w:tcPr>
            <w:tcW w:w="1350" w:type="dxa"/>
            <w:shd w:val="clear" w:color="auto" w:fill="auto"/>
            <w:vAlign w:val="center"/>
          </w:tcPr>
          <w:p w14:paraId="3C97E845">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75A34E83">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郭永涛</w:t>
            </w:r>
          </w:p>
        </w:tc>
        <w:tc>
          <w:tcPr>
            <w:tcW w:w="2713" w:type="dxa"/>
            <w:shd w:val="clear" w:color="auto" w:fill="auto"/>
            <w:vAlign w:val="center"/>
          </w:tcPr>
          <w:p w14:paraId="211B580F">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江苏省交通技师学院</w:t>
            </w:r>
          </w:p>
        </w:tc>
      </w:tr>
      <w:tr w14:paraId="1F17E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552AF0B2">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29</w:t>
            </w:r>
          </w:p>
        </w:tc>
        <w:tc>
          <w:tcPr>
            <w:tcW w:w="3832" w:type="dxa"/>
            <w:shd w:val="clear" w:color="auto" w:fill="auto"/>
            <w:vAlign w:val="center"/>
          </w:tcPr>
          <w:p w14:paraId="41935681">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基于价值共创理论的新能源汽车产业学院共同体构建研究</w:t>
            </w:r>
          </w:p>
        </w:tc>
        <w:tc>
          <w:tcPr>
            <w:tcW w:w="1350" w:type="dxa"/>
            <w:shd w:val="clear" w:color="auto" w:fill="auto"/>
            <w:vAlign w:val="center"/>
          </w:tcPr>
          <w:p w14:paraId="5E471413">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731E0BE6">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戚志刚</w:t>
            </w:r>
          </w:p>
        </w:tc>
        <w:tc>
          <w:tcPr>
            <w:tcW w:w="2713" w:type="dxa"/>
            <w:shd w:val="clear" w:color="auto" w:fill="auto"/>
            <w:vAlign w:val="center"/>
          </w:tcPr>
          <w:p w14:paraId="1308BA21">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南京交通技师学院</w:t>
            </w:r>
          </w:p>
        </w:tc>
      </w:tr>
      <w:tr w14:paraId="483D7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5ECDCEF3">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30</w:t>
            </w:r>
          </w:p>
        </w:tc>
        <w:tc>
          <w:tcPr>
            <w:tcW w:w="3832" w:type="dxa"/>
            <w:shd w:val="clear" w:color="auto" w:fill="auto"/>
            <w:vAlign w:val="center"/>
          </w:tcPr>
          <w:p w14:paraId="46827AEB">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低空经济驱动下职业院校无人机专业“岗课赛证训”五维融合人才培养模式创新与实践</w:t>
            </w:r>
          </w:p>
        </w:tc>
        <w:tc>
          <w:tcPr>
            <w:tcW w:w="1350" w:type="dxa"/>
            <w:shd w:val="clear" w:color="auto" w:fill="auto"/>
            <w:vAlign w:val="center"/>
          </w:tcPr>
          <w:p w14:paraId="63D51A77">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14E36082">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丁平峰</w:t>
            </w:r>
          </w:p>
        </w:tc>
        <w:tc>
          <w:tcPr>
            <w:tcW w:w="2713" w:type="dxa"/>
            <w:shd w:val="clear" w:color="auto" w:fill="auto"/>
            <w:vAlign w:val="center"/>
          </w:tcPr>
          <w:p w14:paraId="0146C9E1">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南京交通技师学院</w:t>
            </w:r>
          </w:p>
        </w:tc>
      </w:tr>
      <w:tr w14:paraId="00C8B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6B371CBA">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31</w:t>
            </w:r>
          </w:p>
        </w:tc>
        <w:tc>
          <w:tcPr>
            <w:tcW w:w="3832" w:type="dxa"/>
            <w:shd w:val="clear" w:color="auto" w:fill="auto"/>
            <w:vAlign w:val="center"/>
          </w:tcPr>
          <w:p w14:paraId="30513F9D">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技工院校现代物流专业“AI +教材”数字化转型</w:t>
            </w:r>
            <w:r>
              <w:rPr>
                <w:rFonts w:hint="default" w:ascii="Times New Roman" w:hAnsi="Times New Roman" w:eastAsia="宋体" w:cs="Times New Roman"/>
                <w:lang w:val="en-US" w:eastAsia="zh-CN"/>
              </w:rPr>
              <w:t>研究</w:t>
            </w:r>
          </w:p>
        </w:tc>
        <w:tc>
          <w:tcPr>
            <w:tcW w:w="1350" w:type="dxa"/>
            <w:shd w:val="clear" w:color="auto" w:fill="auto"/>
            <w:vAlign w:val="center"/>
          </w:tcPr>
          <w:p w14:paraId="697EA03B">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52C18EC1">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吕俐莉</w:t>
            </w:r>
          </w:p>
        </w:tc>
        <w:tc>
          <w:tcPr>
            <w:tcW w:w="2713" w:type="dxa"/>
            <w:shd w:val="clear" w:color="auto" w:fill="auto"/>
            <w:vAlign w:val="center"/>
          </w:tcPr>
          <w:p w14:paraId="180914B5">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南京交通技师学院</w:t>
            </w:r>
          </w:p>
        </w:tc>
      </w:tr>
      <w:tr w14:paraId="3B26E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29E300F2">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32</w:t>
            </w:r>
          </w:p>
        </w:tc>
        <w:tc>
          <w:tcPr>
            <w:tcW w:w="3832" w:type="dxa"/>
            <w:shd w:val="clear" w:color="auto" w:fill="auto"/>
            <w:vAlign w:val="center"/>
          </w:tcPr>
          <w:p w14:paraId="7117F894">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新教学标准引领下轨道交通专业“双师型”教师培养路径研究</w:t>
            </w:r>
          </w:p>
        </w:tc>
        <w:tc>
          <w:tcPr>
            <w:tcW w:w="1350" w:type="dxa"/>
            <w:shd w:val="clear" w:color="auto" w:fill="auto"/>
            <w:vAlign w:val="center"/>
          </w:tcPr>
          <w:p w14:paraId="4AC2D314">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777D2AE2">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孔祥睿</w:t>
            </w:r>
          </w:p>
        </w:tc>
        <w:tc>
          <w:tcPr>
            <w:tcW w:w="2713" w:type="dxa"/>
            <w:shd w:val="clear" w:color="auto" w:fill="auto"/>
            <w:vAlign w:val="center"/>
          </w:tcPr>
          <w:p w14:paraId="70EA16E1">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苏州建设交通高等职业技术学校 </w:t>
            </w:r>
          </w:p>
        </w:tc>
      </w:tr>
      <w:tr w14:paraId="4701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5F4157DD">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33</w:t>
            </w:r>
          </w:p>
        </w:tc>
        <w:tc>
          <w:tcPr>
            <w:tcW w:w="3832" w:type="dxa"/>
            <w:shd w:val="clear" w:color="auto" w:fill="auto"/>
            <w:vAlign w:val="center"/>
          </w:tcPr>
          <w:p w14:paraId="65656619">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基于知识图谱的汽车智能技术专业人才培养与岗位需求适配性研究</w:t>
            </w:r>
          </w:p>
        </w:tc>
        <w:tc>
          <w:tcPr>
            <w:tcW w:w="1350" w:type="dxa"/>
            <w:shd w:val="clear" w:color="auto" w:fill="auto"/>
            <w:vAlign w:val="center"/>
          </w:tcPr>
          <w:p w14:paraId="76276C1C">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4D691B28">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周奇丰</w:t>
            </w:r>
          </w:p>
        </w:tc>
        <w:tc>
          <w:tcPr>
            <w:tcW w:w="2713" w:type="dxa"/>
            <w:shd w:val="clear" w:color="auto" w:fill="auto"/>
            <w:vAlign w:val="center"/>
          </w:tcPr>
          <w:p w14:paraId="461E6FEE">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苏州建设交通高等职业技术学校 </w:t>
            </w:r>
          </w:p>
        </w:tc>
      </w:tr>
      <w:tr w14:paraId="341EF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3D0F3C3F">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34</w:t>
            </w:r>
          </w:p>
        </w:tc>
        <w:tc>
          <w:tcPr>
            <w:tcW w:w="3832" w:type="dxa"/>
            <w:shd w:val="clear" w:color="auto" w:fill="auto"/>
            <w:vAlign w:val="center"/>
          </w:tcPr>
          <w:p w14:paraId="5B67BF1E">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“红色车轮”引领苏州汽车与农机协同育人模式构建</w:t>
            </w:r>
          </w:p>
        </w:tc>
        <w:tc>
          <w:tcPr>
            <w:tcW w:w="1350" w:type="dxa"/>
            <w:shd w:val="clear" w:color="auto" w:fill="auto"/>
            <w:vAlign w:val="center"/>
          </w:tcPr>
          <w:p w14:paraId="684D7AC7">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696BB0B4">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王东</w:t>
            </w:r>
          </w:p>
        </w:tc>
        <w:tc>
          <w:tcPr>
            <w:tcW w:w="2713" w:type="dxa"/>
            <w:shd w:val="clear" w:color="auto" w:fill="auto"/>
            <w:vAlign w:val="center"/>
          </w:tcPr>
          <w:p w14:paraId="0AC5A78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苏州建设交通高等职业技术学校 </w:t>
            </w:r>
          </w:p>
        </w:tc>
      </w:tr>
      <w:tr w14:paraId="09C61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73ACD77D">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35</w:t>
            </w:r>
          </w:p>
        </w:tc>
        <w:tc>
          <w:tcPr>
            <w:tcW w:w="3832" w:type="dxa"/>
            <w:shd w:val="clear" w:color="auto" w:fill="auto"/>
            <w:vAlign w:val="center"/>
          </w:tcPr>
          <w:p w14:paraId="5D10AD7B">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AIGC驱动的城轨专业课程数字教材开发研究</w:t>
            </w:r>
          </w:p>
        </w:tc>
        <w:tc>
          <w:tcPr>
            <w:tcW w:w="1350" w:type="dxa"/>
            <w:shd w:val="clear" w:color="auto" w:fill="auto"/>
            <w:vAlign w:val="center"/>
          </w:tcPr>
          <w:p w14:paraId="744BB57B">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一般课题</w:t>
            </w:r>
          </w:p>
        </w:tc>
        <w:tc>
          <w:tcPr>
            <w:tcW w:w="1773" w:type="dxa"/>
            <w:shd w:val="clear" w:color="auto" w:fill="auto"/>
            <w:vAlign w:val="center"/>
          </w:tcPr>
          <w:p w14:paraId="4441684A">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李蒋、黄晶晶</w:t>
            </w:r>
          </w:p>
        </w:tc>
        <w:tc>
          <w:tcPr>
            <w:tcW w:w="2713" w:type="dxa"/>
            <w:shd w:val="clear" w:color="auto" w:fill="auto"/>
            <w:vAlign w:val="center"/>
          </w:tcPr>
          <w:p w14:paraId="7C620DD3">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苏州建设交通高等职业技术学校 </w:t>
            </w:r>
          </w:p>
        </w:tc>
      </w:tr>
      <w:tr w14:paraId="5674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502A72B2">
            <w:pPr>
              <w:jc w:val="center"/>
              <w:rPr>
                <w:rFonts w:hint="default" w:ascii="Times New Roman" w:hAnsi="Times New Roman" w:eastAsia="宋体" w:cs="Times New Roman"/>
                <w:color w:val="000000"/>
                <w:kern w:val="0"/>
                <w:sz w:val="24"/>
                <w:szCs w:val="24"/>
                <w:lang w:val="en-US" w:eastAsia="zh-CN" w:bidi="en-US"/>
              </w:rPr>
            </w:pPr>
            <w:r>
              <w:rPr>
                <w:rFonts w:hint="default" w:ascii="Times New Roman" w:hAnsi="Times New Roman" w:eastAsia="宋体" w:cs="Times New Roman"/>
                <w:lang w:val="en-US" w:eastAsia="zh-CN"/>
              </w:rPr>
              <w:t>36</w:t>
            </w:r>
          </w:p>
        </w:tc>
        <w:tc>
          <w:tcPr>
            <w:tcW w:w="3832" w:type="dxa"/>
            <w:shd w:val="clear" w:color="auto" w:fill="auto"/>
            <w:vAlign w:val="center"/>
          </w:tcPr>
          <w:p w14:paraId="38B4E5C8">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新质生产力视域下物流专业多式联运人才培养模式研究</w:t>
            </w:r>
          </w:p>
        </w:tc>
        <w:tc>
          <w:tcPr>
            <w:tcW w:w="1350" w:type="dxa"/>
            <w:shd w:val="clear" w:color="auto" w:fill="auto"/>
            <w:vAlign w:val="center"/>
          </w:tcPr>
          <w:p w14:paraId="4EE92632">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65A639E4">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陆名录</w:t>
            </w:r>
          </w:p>
        </w:tc>
        <w:tc>
          <w:tcPr>
            <w:tcW w:w="2713" w:type="dxa"/>
            <w:shd w:val="clear" w:color="auto" w:fill="auto"/>
            <w:vAlign w:val="center"/>
          </w:tcPr>
          <w:p w14:paraId="4B5D3303">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江苏省无锡交通高等</w:t>
            </w:r>
          </w:p>
          <w:p w14:paraId="386BDFF9">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职业技术学校</w:t>
            </w:r>
          </w:p>
        </w:tc>
      </w:tr>
      <w:tr w14:paraId="6B8FC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063EA122">
            <w:pPr>
              <w:jc w:val="center"/>
              <w:rPr>
                <w:rFonts w:hint="default" w:ascii="Times New Roman" w:hAnsi="Times New Roman" w:eastAsia="宋体" w:cs="Times New Roman"/>
                <w:color w:val="000000"/>
                <w:kern w:val="0"/>
                <w:sz w:val="24"/>
                <w:szCs w:val="24"/>
                <w:lang w:val="en-US" w:eastAsia="zh-CN" w:bidi="en-US"/>
              </w:rPr>
            </w:pPr>
            <w:r>
              <w:rPr>
                <w:rFonts w:hint="eastAsia" w:ascii="Times New Roman" w:hAnsi="Times New Roman" w:eastAsia="宋体" w:cs="Times New Roman"/>
                <w:lang w:val="en-US" w:eastAsia="zh-CN"/>
              </w:rPr>
              <w:t>37</w:t>
            </w:r>
          </w:p>
        </w:tc>
        <w:tc>
          <w:tcPr>
            <w:tcW w:w="3832" w:type="dxa"/>
            <w:shd w:val="clear" w:color="auto" w:fill="auto"/>
            <w:vAlign w:val="center"/>
          </w:tcPr>
          <w:p w14:paraId="7A542968">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江苏省交通运输体系赋能跨境电商高质量发展的协同机制研究</w:t>
            </w:r>
          </w:p>
        </w:tc>
        <w:tc>
          <w:tcPr>
            <w:tcW w:w="1350" w:type="dxa"/>
            <w:shd w:val="clear" w:color="auto" w:fill="auto"/>
            <w:vAlign w:val="center"/>
          </w:tcPr>
          <w:p w14:paraId="10330551">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692989BF">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卢</w:t>
            </w:r>
            <w:r>
              <w:rPr>
                <w:rFonts w:hint="eastAsia" w:ascii="Times New Roman" w:hAnsi="Times New Roman" w:eastAsia="宋体" w:cs="Times New Roman"/>
                <w:lang w:val="en-US" w:eastAsia="zh-CN"/>
              </w:rPr>
              <w:t>潇潇</w:t>
            </w:r>
          </w:p>
        </w:tc>
        <w:tc>
          <w:tcPr>
            <w:tcW w:w="2713" w:type="dxa"/>
            <w:shd w:val="clear" w:color="auto" w:fill="auto"/>
            <w:vAlign w:val="center"/>
          </w:tcPr>
          <w:p w14:paraId="5224289D">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江苏省无锡交通高等</w:t>
            </w:r>
          </w:p>
          <w:p w14:paraId="1DF0EEBD">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职业技术学校</w:t>
            </w:r>
          </w:p>
        </w:tc>
      </w:tr>
      <w:tr w14:paraId="3848E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50" w:type="dxa"/>
            <w:shd w:val="clear" w:color="auto" w:fill="auto"/>
            <w:vAlign w:val="center"/>
          </w:tcPr>
          <w:p w14:paraId="0C87C8B5">
            <w:pPr>
              <w:jc w:val="center"/>
              <w:rPr>
                <w:rFonts w:hint="default" w:ascii="Times New Roman" w:hAnsi="Times New Roman" w:eastAsia="宋体" w:cs="Times New Roman"/>
                <w:color w:val="000000"/>
                <w:kern w:val="0"/>
                <w:sz w:val="24"/>
                <w:szCs w:val="24"/>
                <w:lang w:val="en-US" w:eastAsia="zh-CN" w:bidi="en-US"/>
              </w:rPr>
            </w:pPr>
            <w:r>
              <w:rPr>
                <w:rFonts w:hint="eastAsia" w:ascii="Times New Roman" w:hAnsi="Times New Roman" w:eastAsia="宋体" w:cs="Times New Roman"/>
                <w:lang w:val="en-US" w:eastAsia="zh-CN"/>
              </w:rPr>
              <w:t>38</w:t>
            </w:r>
          </w:p>
        </w:tc>
        <w:tc>
          <w:tcPr>
            <w:tcW w:w="3832" w:type="dxa"/>
            <w:shd w:val="clear" w:color="auto" w:fill="auto"/>
            <w:vAlign w:val="center"/>
          </w:tcPr>
          <w:p w14:paraId="16FB427F">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交通职业院校教师数字素养提升</w:t>
            </w:r>
            <w:r>
              <w:rPr>
                <w:rFonts w:hint="eastAsia" w:eastAsiaTheme="minorEastAsia"/>
                <w:lang w:eastAsia="zh-CN"/>
              </w:rPr>
              <w:t>路径研究与实践</w:t>
            </w:r>
          </w:p>
        </w:tc>
        <w:tc>
          <w:tcPr>
            <w:tcW w:w="1350" w:type="dxa"/>
            <w:shd w:val="clear" w:color="auto" w:fill="auto"/>
            <w:vAlign w:val="center"/>
          </w:tcPr>
          <w:p w14:paraId="790B7D87">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57656611">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陈妍</w:t>
            </w:r>
          </w:p>
        </w:tc>
        <w:tc>
          <w:tcPr>
            <w:tcW w:w="2713" w:type="dxa"/>
            <w:shd w:val="clear" w:color="auto" w:fill="auto"/>
            <w:vAlign w:val="center"/>
          </w:tcPr>
          <w:p w14:paraId="21AAB89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江苏省无锡交通高等</w:t>
            </w:r>
          </w:p>
          <w:p w14:paraId="7C8BDD83">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职业技术学校</w:t>
            </w:r>
          </w:p>
        </w:tc>
      </w:tr>
      <w:tr w14:paraId="47093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750" w:type="dxa"/>
            <w:shd w:val="clear" w:color="auto" w:fill="auto"/>
            <w:vAlign w:val="center"/>
          </w:tcPr>
          <w:p w14:paraId="43958E7C">
            <w:pPr>
              <w:jc w:val="center"/>
              <w:rPr>
                <w:rFonts w:hint="default" w:ascii="Times New Roman" w:hAnsi="Times New Roman" w:eastAsia="宋体" w:cs="Times New Roman"/>
                <w:color w:val="000000"/>
                <w:kern w:val="0"/>
                <w:sz w:val="24"/>
                <w:szCs w:val="24"/>
                <w:lang w:val="en-US" w:eastAsia="zh-CN" w:bidi="en-US"/>
              </w:rPr>
            </w:pPr>
            <w:r>
              <w:rPr>
                <w:rFonts w:hint="eastAsia" w:ascii="Times New Roman" w:hAnsi="Times New Roman" w:eastAsia="宋体" w:cs="Times New Roman"/>
                <w:lang w:val="en-US" w:eastAsia="zh-CN"/>
              </w:rPr>
              <w:t>39</w:t>
            </w:r>
          </w:p>
        </w:tc>
        <w:tc>
          <w:tcPr>
            <w:tcW w:w="3832" w:type="dxa"/>
            <w:shd w:val="clear" w:color="auto" w:fill="auto"/>
            <w:vAlign w:val="center"/>
          </w:tcPr>
          <w:p w14:paraId="414B2550">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AI技术</w:t>
            </w:r>
            <w:r>
              <w:rPr>
                <w:rFonts w:hint="eastAsia" w:ascii="Times New Roman" w:hAnsi="Times New Roman" w:eastAsia="宋体" w:cs="Times New Roman"/>
                <w:lang w:val="en-US" w:eastAsia="zh-CN"/>
              </w:rPr>
              <w:t>在</w:t>
            </w:r>
            <w:r>
              <w:rPr>
                <w:rFonts w:hint="default" w:ascii="Times New Roman" w:hAnsi="Times New Roman" w:eastAsia="宋体" w:cs="Times New Roman"/>
                <w:lang w:eastAsia="zh-CN"/>
              </w:rPr>
              <w:t>课程教学</w:t>
            </w:r>
            <w:r>
              <w:rPr>
                <w:rFonts w:hint="eastAsia" w:ascii="Times New Roman" w:hAnsi="Times New Roman" w:eastAsia="宋体" w:cs="Times New Roman"/>
                <w:lang w:val="en-US" w:eastAsia="zh-CN"/>
              </w:rPr>
              <w:t>中</w:t>
            </w:r>
            <w:r>
              <w:rPr>
                <w:rFonts w:hint="default" w:ascii="Times New Roman" w:hAnsi="Times New Roman" w:eastAsia="宋体" w:cs="Times New Roman"/>
                <w:lang w:eastAsia="zh-CN"/>
              </w:rPr>
              <w:t>的</w:t>
            </w:r>
            <w:r>
              <w:rPr>
                <w:rFonts w:hint="eastAsia" w:ascii="Times New Roman" w:hAnsi="Times New Roman" w:eastAsia="宋体" w:cs="Times New Roman"/>
                <w:lang w:val="en-US" w:eastAsia="zh-CN"/>
              </w:rPr>
              <w:t>应用研究</w:t>
            </w:r>
            <w:r>
              <w:rPr>
                <w:rFonts w:hint="default" w:ascii="Times New Roman" w:hAnsi="Times New Roman" w:eastAsia="宋体" w:cs="Times New Roman"/>
                <w:lang w:eastAsia="zh-CN"/>
              </w:rPr>
              <w:t>与实践</w:t>
            </w:r>
          </w:p>
        </w:tc>
        <w:tc>
          <w:tcPr>
            <w:tcW w:w="1350" w:type="dxa"/>
            <w:shd w:val="clear" w:color="auto" w:fill="auto"/>
            <w:vAlign w:val="center"/>
          </w:tcPr>
          <w:p w14:paraId="642535E6">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一般课题</w:t>
            </w:r>
          </w:p>
        </w:tc>
        <w:tc>
          <w:tcPr>
            <w:tcW w:w="1773" w:type="dxa"/>
            <w:shd w:val="clear" w:color="auto" w:fill="auto"/>
            <w:vAlign w:val="center"/>
          </w:tcPr>
          <w:p w14:paraId="01DDF05B">
            <w:pPr>
              <w:jc w:val="center"/>
              <w:rPr>
                <w:rFonts w:hint="default" w:ascii="Times New Roman" w:hAnsi="Times New Roman" w:eastAsia="宋体" w:cs="Times New Roman"/>
                <w:lang w:eastAsia="zh-CN"/>
              </w:rPr>
            </w:pPr>
            <w:r>
              <w:rPr>
                <w:rFonts w:hint="eastAsia" w:ascii="Times New Roman" w:hAnsi="Times New Roman" w:eastAsia="宋体" w:cs="Times New Roman"/>
                <w:lang w:val="en-US" w:eastAsia="zh-CN"/>
              </w:rPr>
              <w:t>李章彦</w:t>
            </w:r>
          </w:p>
        </w:tc>
        <w:tc>
          <w:tcPr>
            <w:tcW w:w="2713" w:type="dxa"/>
            <w:shd w:val="clear" w:color="auto" w:fill="auto"/>
            <w:vAlign w:val="center"/>
          </w:tcPr>
          <w:p w14:paraId="66FF4B4D">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南通开放大学</w:t>
            </w:r>
          </w:p>
        </w:tc>
      </w:tr>
    </w:tbl>
    <w:p w14:paraId="4F08C8C0">
      <w:pPr>
        <w:rPr>
          <w:rFonts w:hint="default" w:eastAsiaTheme="minorEastAsia"/>
          <w:lang w:val="en-US" w:eastAsia="zh-CN"/>
        </w:rPr>
      </w:pPr>
    </w:p>
    <w:sectPr>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F2A"/>
    <w:rsid w:val="00044FA3"/>
    <w:rsid w:val="000E0DFE"/>
    <w:rsid w:val="000F3025"/>
    <w:rsid w:val="00385968"/>
    <w:rsid w:val="003F7FC6"/>
    <w:rsid w:val="004C0EE5"/>
    <w:rsid w:val="00525CF8"/>
    <w:rsid w:val="00554E28"/>
    <w:rsid w:val="005F4ACE"/>
    <w:rsid w:val="00683F2A"/>
    <w:rsid w:val="007856EB"/>
    <w:rsid w:val="009211E5"/>
    <w:rsid w:val="009669F9"/>
    <w:rsid w:val="00AD239B"/>
    <w:rsid w:val="00AE75F1"/>
    <w:rsid w:val="00B85F14"/>
    <w:rsid w:val="00C77519"/>
    <w:rsid w:val="00E334FB"/>
    <w:rsid w:val="00EB74D7"/>
    <w:rsid w:val="00F55A7F"/>
    <w:rsid w:val="00F80AC2"/>
    <w:rsid w:val="00FD506B"/>
    <w:rsid w:val="088151A8"/>
    <w:rsid w:val="0CF62B54"/>
    <w:rsid w:val="1A716259"/>
    <w:rsid w:val="1F2E743E"/>
    <w:rsid w:val="248D10AB"/>
    <w:rsid w:val="297042C1"/>
    <w:rsid w:val="2C9901B1"/>
    <w:rsid w:val="2F8E7884"/>
    <w:rsid w:val="3C885F88"/>
    <w:rsid w:val="3FDE17F2"/>
    <w:rsid w:val="403E22E7"/>
    <w:rsid w:val="404F0AA8"/>
    <w:rsid w:val="42157FFE"/>
    <w:rsid w:val="541D1254"/>
    <w:rsid w:val="570C5CDB"/>
    <w:rsid w:val="57D83B43"/>
    <w:rsid w:val="5D521DE0"/>
    <w:rsid w:val="5DD146BA"/>
    <w:rsid w:val="5E4B7F56"/>
    <w:rsid w:val="5F3D09FC"/>
    <w:rsid w:val="636D0103"/>
    <w:rsid w:val="6EDE7B06"/>
    <w:rsid w:val="796D2246"/>
    <w:rsid w:val="7AD26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ourier New" w:hAnsi="Courier New" w:eastAsia="Courier New" w:cs="Courier New"/>
      <w:color w:val="000000"/>
      <w:kern w:val="0"/>
      <w:sz w:val="24"/>
      <w:szCs w:val="24"/>
      <w:lang w:val="en-US" w:eastAsia="en-US" w:bidi="en-US"/>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rFonts w:asciiTheme="minorHAnsi" w:hAnsiTheme="minorHAnsi" w:eastAsiaTheme="minorEastAsia" w:cstheme="minorBidi"/>
      <w:color w:val="auto"/>
      <w:kern w:val="2"/>
      <w:sz w:val="18"/>
      <w:szCs w:val="18"/>
      <w:lang w:eastAsia="zh-CN" w:bidi="ar-SA"/>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lang w:eastAsia="zh-CN" w:bidi="ar-SA"/>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character" w:customStyle="1" w:styleId="8">
    <w:name w:val="font21"/>
    <w:basedOn w:val="5"/>
    <w:qFormat/>
    <w:uiPriority w:val="0"/>
    <w:rPr>
      <w:rFonts w:ascii="Arial" w:hAnsi="Arial" w:cs="Arial"/>
      <w:b/>
      <w:bCs/>
      <w:color w:val="1F4E78"/>
      <w:sz w:val="20"/>
      <w:szCs w:val="20"/>
      <w:u w:val="none"/>
    </w:rPr>
  </w:style>
  <w:style w:type="character" w:customStyle="1" w:styleId="9">
    <w:name w:val="font11"/>
    <w:basedOn w:val="5"/>
    <w:qFormat/>
    <w:uiPriority w:val="0"/>
    <w:rPr>
      <w:rFonts w:hint="eastAsia" w:ascii="宋体" w:hAnsi="宋体" w:eastAsia="宋体" w:cs="宋体"/>
      <w:b/>
      <w:bCs/>
      <w:color w:val="1F4E78"/>
      <w:sz w:val="20"/>
      <w:szCs w:val="20"/>
      <w:u w:val="none"/>
    </w:rPr>
  </w:style>
  <w:style w:type="character" w:customStyle="1" w:styleId="10">
    <w:name w:val="font31"/>
    <w:basedOn w:val="5"/>
    <w:qFormat/>
    <w:uiPriority w:val="0"/>
    <w:rPr>
      <w:rFonts w:hint="eastAsia" w:ascii="宋体" w:hAnsi="宋体" w:eastAsia="宋体" w:cs="宋体"/>
      <w:b/>
      <w:bCs/>
      <w:color w:val="1F4E78"/>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1739</Words>
  <Characters>1798</Characters>
  <Lines>1</Lines>
  <Paragraphs>1</Paragraphs>
  <TotalTime>8</TotalTime>
  <ScaleCrop>false</ScaleCrop>
  <LinksUpToDate>false</LinksUpToDate>
  <CharactersWithSpaces>1806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2023-03-13T07:49:00Z</dcterms:created>
  <dc:creator>%E5%88%98%E6%96%B9</dc:creator>
  <cp:lastModifiedBy>CQM</cp:lastModifiedBy>
  <cp:lastPrinted>2025-06-13T06:33:00Z</cp:lastPrinted>
  <dcterms:modified xsi:type="dcterms:W3CDTF">2025-06-30T04:42:08Z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eyJoZGlkIjoiYjRjNmUxNmY1NDc0YjFkZDczMmUxYWY1ZDhiNjMyMTUiLCJ1c2VySWQiOiI3NjY4OTkyOTAifQ==</vt:lpwstr>
  </property>
  <property fmtid="{D5CDD505-2E9C-101B-9397-08002B2CF9AE}" pid="3" name="KSOProductBuildVer">
    <vt:lpwstr>2052-12.1.0.21541</vt:lpwstr>
  </property>
  <property fmtid="{D5CDD505-2E9C-101B-9397-08002B2CF9AE}" pid="4" name="ICV">
    <vt:lpwstr>DACFFA7132D949DFAC00823DF1798928_13</vt:lpwstr>
  </property>
</Properties>
</file>