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第七届黄炎培职业教育杰出教师奖评审标准</w:t>
      </w:r>
    </w:p>
    <w:p>
      <w:pPr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</w:p>
    <w:p>
      <w:pPr>
        <w:spacing w:line="520" w:lineRule="exact"/>
        <w:ind w:firstLine="600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1.</w:t>
      </w:r>
      <w:r>
        <w:rPr>
          <w:rFonts w:ascii="Times New Roman" w:hAnsi="楷体" w:eastAsia="楷体" w:cs="Times New Roman"/>
          <w:b/>
          <w:sz w:val="32"/>
          <w:szCs w:val="32"/>
        </w:rPr>
        <w:t>评选范围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在办学条件达到国家规定标准的中等职业学校（含普通中专、职业高中、技工学校、成人中专，以下简称中职）、高职高专及技师学院（以下简称高职）、</w:t>
      </w:r>
      <w:r>
        <w:rPr>
          <w:rFonts w:hint="eastAsia" w:ascii="Times New Roman" w:hAnsi="仿宋" w:eastAsia="仿宋" w:cs="Times New Roman"/>
          <w:sz w:val="32"/>
          <w:szCs w:val="32"/>
        </w:rPr>
        <w:t>本科层次职业教育</w:t>
      </w:r>
      <w:r>
        <w:rPr>
          <w:rFonts w:ascii="Times New Roman" w:hAnsi="仿宋" w:eastAsia="仿宋" w:cs="Times New Roman"/>
          <w:sz w:val="32"/>
          <w:szCs w:val="32"/>
        </w:rPr>
        <w:t>及应用型本科院校（以下简称本科）教学一线，承担专业课、实习课或公共基础课教学任务</w:t>
      </w:r>
      <w:r>
        <w:rPr>
          <w:rFonts w:ascii="Times New Roman" w:hAnsi="Times New Roman" w:eastAsia="仿宋" w:cs="Times New Roman"/>
          <w:sz w:val="32"/>
          <w:szCs w:val="32"/>
        </w:rPr>
        <w:t>5年及以上</w:t>
      </w:r>
      <w:r>
        <w:rPr>
          <w:rFonts w:ascii="Times New Roman" w:hAnsi="仿宋" w:eastAsia="仿宋" w:cs="Times New Roman"/>
          <w:sz w:val="32"/>
          <w:szCs w:val="32"/>
        </w:rPr>
        <w:t>，业绩特别突出的专任教师。</w:t>
      </w:r>
    </w:p>
    <w:p>
      <w:pPr>
        <w:spacing w:line="520" w:lineRule="exact"/>
        <w:ind w:firstLine="600"/>
        <w:rPr>
          <w:rFonts w:ascii="Times New Roman" w:hAnsi="Times New Roman" w:eastAsia="楷体" w:cs="Times New Roman"/>
          <w:b/>
          <w:bCs/>
          <w:sz w:val="32"/>
          <w:szCs w:val="32"/>
        </w:rPr>
      </w:pPr>
      <w:r>
        <w:rPr>
          <w:rFonts w:ascii="Times New Roman" w:hAnsi="Times New Roman" w:eastAsia="楷体" w:cs="Times New Roman"/>
          <w:b/>
          <w:bCs/>
          <w:sz w:val="32"/>
          <w:szCs w:val="32"/>
        </w:rPr>
        <w:t>2.</w:t>
      </w:r>
      <w:r>
        <w:rPr>
          <w:rFonts w:ascii="Times New Roman" w:hAnsi="楷体" w:eastAsia="楷体" w:cs="Times New Roman"/>
          <w:b/>
          <w:bCs/>
          <w:sz w:val="32"/>
          <w:szCs w:val="32"/>
        </w:rPr>
        <w:t>评选条件</w:t>
      </w:r>
    </w:p>
    <w:p>
      <w:pPr>
        <w:widowControl/>
        <w:shd w:val="clear" w:color="auto" w:fill="FFFFFF"/>
        <w:spacing w:line="520" w:lineRule="exact"/>
        <w:ind w:firstLine="640" w:firstLineChars="200"/>
        <w:outlineLvl w:val="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用新时代中国特色社会主义思想铸魂育人，贯彻党的教育方针，落实立德树人根本任务。遵纪守法，认真研究教育教学规律和人才成长规律，勇于探索、开拓创新，坚持因材施教，关心学生成长。注重培养学生的职业道德、敬业精神、创新意识和创新能力。在课程开发、教学等方面锐意改革，教学方法科学多样、吸引力强，教学评价多年优秀。在探索工学结合、产教融合、生产实习等方面取得创新性成果，教研或科研成果显著。</w:t>
      </w:r>
      <w:r>
        <w:rPr>
          <w:rFonts w:ascii="Times New Roman" w:hAnsi="Times New Roman" w:eastAsia="仿宋" w:cs="Times New Roman"/>
          <w:sz w:val="32"/>
          <w:szCs w:val="32"/>
        </w:rPr>
        <w:t>在教学过程中积极弘扬和践行黄炎培职业教育思想。“</w:t>
      </w:r>
      <w:r>
        <w:rPr>
          <w:rFonts w:ascii="Times New Roman" w:hAnsi="仿宋" w:eastAsia="仿宋" w:cs="Times New Roman"/>
          <w:sz w:val="32"/>
          <w:szCs w:val="32"/>
        </w:rPr>
        <w:t>双师型</w:t>
      </w:r>
      <w:r>
        <w:rPr>
          <w:rFonts w:ascii="Times New Roman" w:hAnsi="Times New Roman" w:eastAsia="仿宋" w:cs="Times New Roman"/>
          <w:sz w:val="32"/>
          <w:szCs w:val="32"/>
        </w:rPr>
        <w:t>”</w:t>
      </w:r>
      <w:r>
        <w:rPr>
          <w:rFonts w:ascii="Times New Roman" w:hAnsi="仿宋" w:eastAsia="仿宋" w:cs="Times New Roman"/>
          <w:sz w:val="32"/>
          <w:szCs w:val="32"/>
        </w:rPr>
        <w:t>教师、有基层一线地区任教经历的优先推荐。</w:t>
      </w:r>
    </w:p>
    <w:p>
      <w:pPr>
        <w:spacing w:line="52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32"/>
          <w:szCs w:val="32"/>
        </w:rPr>
        <w:t>发生以下情形的，无参评资格：</w:t>
      </w:r>
    </w:p>
    <w:p>
      <w:pPr>
        <w:spacing w:line="520" w:lineRule="exact"/>
        <w:ind w:firstLine="480" w:firstLineChars="15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（1）在申报过程中弄虚作假，提供虚假不实信息的；</w:t>
      </w:r>
    </w:p>
    <w:p>
      <w:pPr>
        <w:spacing w:line="520" w:lineRule="exact"/>
        <w:ind w:firstLine="480" w:firstLineChars="15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（2）在担任班主任期间，所在班级发生影响较大的群体性事件或发生重大安全责任事故的；</w:t>
      </w:r>
    </w:p>
    <w:p>
      <w:pPr>
        <w:spacing w:line="520" w:lineRule="exact"/>
        <w:ind w:firstLine="480" w:firstLineChars="15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 xml:space="preserve">（3）本人受党纪政纪处分，未过处分期的； </w:t>
      </w:r>
    </w:p>
    <w:p>
      <w:pPr>
        <w:spacing w:line="520" w:lineRule="exact"/>
        <w:ind w:firstLine="480" w:firstLineChars="15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（4）本人受刑事处罚的；</w:t>
      </w:r>
    </w:p>
    <w:p>
      <w:pPr>
        <w:spacing w:line="520" w:lineRule="exact"/>
        <w:ind w:firstLine="480" w:firstLineChars="15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（5）本人有违反新时代高校、中小学教师职业行为十项准则的；</w:t>
      </w:r>
    </w:p>
    <w:p>
      <w:pPr>
        <w:spacing w:line="560" w:lineRule="exact"/>
        <w:ind w:firstLine="480" w:firstLineChars="15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（</w:t>
      </w:r>
      <w:r>
        <w:rPr>
          <w:rFonts w:hint="eastAsia" w:ascii="Times New Roman" w:hAnsi="Times New Roman" w:eastAsia="仿宋" w:cs="Times New Roman"/>
          <w:sz w:val="32"/>
          <w:szCs w:val="32"/>
        </w:rPr>
        <w:t>6</w:t>
      </w:r>
      <w:r>
        <w:rPr>
          <w:rFonts w:ascii="Times New Roman" w:hAnsi="Times New Roman" w:eastAsia="仿宋" w:cs="Times New Roman"/>
          <w:sz w:val="32"/>
          <w:szCs w:val="32"/>
        </w:rPr>
        <w:t>）其他不适宜评选的情形。</w:t>
      </w:r>
    </w:p>
    <w:p>
      <w:pPr>
        <w:spacing w:line="520" w:lineRule="exact"/>
        <w:jc w:val="center"/>
        <w:rPr>
          <w:rFonts w:ascii="Times New Roman" w:hAnsi="Times New Roman" w:eastAsia="仿宋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eastAsia="仿宋" w:cs="Times New Roman"/>
          <w:sz w:val="32"/>
          <w:szCs w:val="32"/>
        </w:rPr>
        <w:t>（对有以上情况申报的，一经查实，撤销参评资格。）</w:t>
      </w:r>
    </w:p>
    <w:p>
      <w:pPr>
        <w:rPr>
          <w:rFonts w:ascii="Times New Roman" w:hAnsi="Times New Roman" w:cs="Times New Roman"/>
          <w:szCs w:val="21"/>
        </w:rPr>
      </w:pPr>
    </w:p>
    <w:p>
      <w:pPr>
        <w:ind w:firstLine="643" w:firstLineChars="200"/>
        <w:rPr>
          <w:rFonts w:ascii="Times New Roman" w:hAnsi="Times New Roman" w:eastAsia="楷体" w:cs="Times New Roman"/>
          <w:b/>
          <w:sz w:val="32"/>
          <w:szCs w:val="32"/>
        </w:rPr>
      </w:pPr>
      <w:r>
        <w:rPr>
          <w:rFonts w:ascii="Times New Roman" w:hAnsi="楷体" w:eastAsia="楷体" w:cs="Times New Roman"/>
          <w:b/>
          <w:sz w:val="32"/>
          <w:szCs w:val="32"/>
        </w:rPr>
        <w:t>评分标准</w:t>
      </w:r>
    </w:p>
    <w:tbl>
      <w:tblPr>
        <w:tblStyle w:val="2"/>
        <w:tblpPr w:leftFromText="180" w:rightFromText="180" w:vertAnchor="text" w:horzAnchor="margin" w:tblpY="419"/>
        <w:tblW w:w="12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701"/>
        <w:gridCol w:w="4541"/>
        <w:gridCol w:w="5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黑体" w:cs="Times New Roman"/>
                <w:spacing w:val="-20"/>
                <w:szCs w:val="21"/>
              </w:rPr>
            </w:pPr>
            <w:r>
              <w:rPr>
                <w:rFonts w:ascii="Times New Roman" w:hAnsi="黑体" w:eastAsia="黑体" w:cs="Times New Roman"/>
                <w:spacing w:val="-20"/>
                <w:szCs w:val="21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bookmarkStart w:id="0" w:name="_GoBack"/>
            <w:r>
              <w:rPr>
                <w:rFonts w:ascii="Times New Roman" w:hAnsi="黑体" w:eastAsia="黑体" w:cs="Times New Roman"/>
                <w:szCs w:val="21"/>
              </w:rPr>
              <w:t>评审项目</w:t>
            </w:r>
            <w:bookmarkEnd w:id="0"/>
          </w:p>
        </w:tc>
        <w:tc>
          <w:tcPr>
            <w:tcW w:w="454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黑体" w:eastAsia="黑体" w:cs="Times New Roman"/>
                <w:szCs w:val="21"/>
              </w:rPr>
              <w:t>评审标准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ascii="Times New Roman" w:hAnsi="黑体" w:eastAsia="黑体" w:cs="Times New Roman"/>
                <w:szCs w:val="21"/>
              </w:rPr>
              <w:t>备查材料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9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  <w:shd w:val="clear" w:color="auto" w:fill="FFFFFF"/>
              </w:rPr>
              <w:t>立德树人</w:t>
            </w:r>
          </w:p>
        </w:tc>
        <w:tc>
          <w:tcPr>
            <w:tcW w:w="4541" w:type="dxa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1.1</w:t>
            </w:r>
            <w:r>
              <w:rPr>
                <w:rFonts w:ascii="Times New Roman" w:hAnsi="仿宋" w:eastAsia="仿宋" w:cs="Times New Roman"/>
                <w:kern w:val="0"/>
                <w:szCs w:val="21"/>
              </w:rPr>
              <w:t>全面贯彻党的教育方针，</w:t>
            </w:r>
            <w:r>
              <w:rPr>
                <w:rFonts w:hint="eastAsia" w:ascii="Times New Roman" w:hAnsi="仿宋" w:eastAsia="仿宋" w:cs="Times New Roman"/>
                <w:szCs w:val="21"/>
              </w:rPr>
              <w:t>师德高尚</w:t>
            </w:r>
            <w:r>
              <w:rPr>
                <w:rFonts w:ascii="Times New Roman" w:hAnsi="仿宋" w:eastAsia="仿宋" w:cs="Times New Roman"/>
                <w:szCs w:val="21"/>
              </w:rPr>
              <w:t>，</w:t>
            </w:r>
            <w:r>
              <w:rPr>
                <w:rFonts w:hint="eastAsia" w:ascii="Times New Roman" w:hAnsi="仿宋" w:eastAsia="仿宋" w:cs="Times New Roman"/>
                <w:szCs w:val="21"/>
              </w:rPr>
              <w:t>践行社会主义核心价值观，履行教师职业道德规范，立德树人，</w:t>
            </w:r>
            <w:r>
              <w:rPr>
                <w:rFonts w:ascii="Times New Roman" w:hAnsi="仿宋" w:eastAsia="仿宋" w:cs="Times New Roman"/>
                <w:szCs w:val="21"/>
              </w:rPr>
              <w:t>因材施教，关心学生成长，注重培养学生的职业道德、敬业精神和可持续发展能力；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1.2 </w:t>
            </w:r>
            <w:r>
              <w:rPr>
                <w:rFonts w:ascii="Times New Roman" w:hAnsi="仿宋" w:eastAsia="仿宋" w:cs="Times New Roman"/>
                <w:szCs w:val="21"/>
              </w:rPr>
              <w:t>应对重大突发事件表现优异，诸如抗疫期间做出贡献。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</w:t>
            </w:r>
            <w:r>
              <w:rPr>
                <w:rFonts w:ascii="Times New Roman" w:hAnsi="仿宋" w:eastAsia="仿宋" w:cs="Times New Roman"/>
                <w:szCs w:val="21"/>
              </w:rPr>
              <w:t>提供相关的证明材料，如德育特色案例，在师德方面，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受到省级（含副省级）以上部门表彰的证明材料等；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2.</w:t>
            </w:r>
            <w:r>
              <w:rPr>
                <w:rFonts w:ascii="Times New Roman" w:hAnsi="仿宋" w:eastAsia="仿宋" w:cs="Times New Roman"/>
                <w:szCs w:val="21"/>
              </w:rPr>
              <w:t>提供在应对国家重大突发事件中贡献突出的证明材料等。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9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弘扬践行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黄炎培职业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教育思想</w:t>
            </w:r>
          </w:p>
        </w:tc>
        <w:tc>
          <w:tcPr>
            <w:tcW w:w="4541" w:type="dxa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2.1 </w:t>
            </w:r>
            <w:r>
              <w:rPr>
                <w:rFonts w:ascii="Times New Roman" w:hAnsi="仿宋" w:eastAsia="仿宋" w:cs="Times New Roman"/>
                <w:szCs w:val="21"/>
              </w:rPr>
              <w:t>积极践行黄炎培职业教育思想</w:t>
            </w:r>
            <w:r>
              <w:rPr>
                <w:rFonts w:ascii="Times New Roman" w:hAnsi="Times New Roman" w:eastAsia="仿宋" w:cs="Times New Roman"/>
                <w:szCs w:val="21"/>
              </w:rPr>
              <w:t>;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2.2 </w:t>
            </w:r>
            <w:r>
              <w:rPr>
                <w:rFonts w:ascii="Times New Roman" w:hAnsi="仿宋" w:eastAsia="仿宋" w:cs="Times New Roman"/>
                <w:szCs w:val="21"/>
              </w:rPr>
              <w:t>运用黄炎培职业教育思想指导教育教学。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</w:t>
            </w:r>
            <w:r>
              <w:rPr>
                <w:rFonts w:ascii="Times New Roman" w:hAnsi="仿宋" w:eastAsia="仿宋" w:cs="Times New Roman"/>
                <w:szCs w:val="21"/>
              </w:rPr>
              <w:t>提供在正式期刊公开发表黄炎培职业教育思想的研究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成果、论文及相关文章的证明材料；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2.</w:t>
            </w:r>
            <w:r>
              <w:rPr>
                <w:rFonts w:ascii="Times New Roman" w:hAnsi="仿宋" w:eastAsia="仿宋" w:cs="Times New Roman"/>
                <w:szCs w:val="21"/>
              </w:rPr>
              <w:t>提供运用黄炎培职业教育思想，指导教学及学生成长的案例材料。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5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20" w:lineRule="exact"/>
              <w:ind w:firstLine="105" w:firstLineChars="50"/>
              <w:jc w:val="left"/>
              <w:rPr>
                <w:rFonts w:ascii="Times New Roman" w:hAnsi="Times New Roman" w:eastAsia="仿宋" w:cs="Times New Roman"/>
                <w:b/>
                <w:szCs w:val="21"/>
                <w:shd w:val="clear" w:color="auto" w:fill="FFFFFF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双师能力</w:t>
            </w:r>
          </w:p>
        </w:tc>
        <w:tc>
          <w:tcPr>
            <w:tcW w:w="4541" w:type="dxa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  <w:t>3.1</w:t>
            </w: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【中职</w:t>
            </w:r>
            <w:r>
              <w:rPr>
                <w:rFonts w:ascii="Times New Roman" w:hAnsi="仿宋" w:eastAsia="仿宋" w:cs="Times New Roman"/>
                <w:kern w:val="0"/>
                <w:szCs w:val="21"/>
                <w:vertAlign w:val="superscript"/>
              </w:rPr>
              <w:t>①</w:t>
            </w: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】和【高职</w:t>
            </w:r>
            <w:r>
              <w:rPr>
                <w:rFonts w:ascii="Times New Roman" w:hAnsi="仿宋" w:eastAsia="仿宋" w:cs="Times New Roman"/>
                <w:kern w:val="0"/>
                <w:szCs w:val="21"/>
                <w:vertAlign w:val="superscript"/>
              </w:rPr>
              <w:t>②</w:t>
            </w: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】拥有中级以上技术职称和技师（含相关等级）以上职业技能等级证书；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</w:pP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【本科</w:t>
            </w:r>
            <w:r>
              <w:rPr>
                <w:rFonts w:ascii="Times New Roman" w:hAnsi="仿宋" w:eastAsia="仿宋" w:cs="Times New Roman"/>
                <w:kern w:val="0"/>
                <w:szCs w:val="21"/>
                <w:vertAlign w:val="superscript"/>
              </w:rPr>
              <w:t>③</w:t>
            </w: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】拥有高级（含副高）以上技术职称和工程师（含相关等级）以上职业技能等级证书；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  <w:t xml:space="preserve">3.2 </w:t>
            </w: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同时具备理论教学和实操教学能力。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  <w:t>1.</w:t>
            </w: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提供符合申报条件的职称及技术等级的相关证明材料；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bCs/>
                <w:szCs w:val="21"/>
                <w:shd w:val="clear" w:color="auto" w:fill="FFFFFF"/>
              </w:rPr>
              <w:t>2.</w:t>
            </w:r>
            <w:r>
              <w:rPr>
                <w:rFonts w:ascii="Times New Roman" w:hAnsi="仿宋" w:eastAsia="仿宋" w:cs="Times New Roman"/>
                <w:bCs/>
                <w:szCs w:val="21"/>
                <w:shd w:val="clear" w:color="auto" w:fill="FFFFFF"/>
              </w:rPr>
              <w:t>提供学生、督导、同行对其</w:t>
            </w:r>
            <w:r>
              <w:rPr>
                <w:rFonts w:ascii="Times New Roman" w:hAnsi="仿宋" w:eastAsia="仿宋" w:cs="Times New Roman"/>
                <w:szCs w:val="21"/>
              </w:rPr>
              <w:t>理论教学和实践教学能力评价的复印件</w:t>
            </w: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  <w:r>
              <w:rPr>
                <w:rFonts w:ascii="Times New Roman" w:hAnsi="仿宋" w:eastAsia="仿宋" w:cs="Times New Roman"/>
                <w:szCs w:val="21"/>
              </w:rPr>
              <w:t>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9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教育教学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能</w:t>
            </w:r>
            <w:r>
              <w:rPr>
                <w:rFonts w:ascii="Times New Roman" w:hAnsi="Times New Roman" w:eastAsia="仿宋" w:cs="Times New Roman"/>
                <w:b/>
                <w:szCs w:val="21"/>
              </w:rPr>
              <w:t xml:space="preserve">    </w:t>
            </w:r>
            <w:r>
              <w:rPr>
                <w:rFonts w:ascii="Times New Roman" w:hAnsi="仿宋" w:eastAsia="仿宋" w:cs="Times New Roman"/>
                <w:b/>
                <w:szCs w:val="21"/>
              </w:rPr>
              <w:t>力</w:t>
            </w:r>
          </w:p>
        </w:tc>
        <w:tc>
          <w:tcPr>
            <w:tcW w:w="4541" w:type="dxa"/>
          </w:tcPr>
          <w:p>
            <w:pPr>
              <w:widowControl/>
              <w:tabs>
                <w:tab w:val="right" w:pos="4746"/>
              </w:tabs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4.1 </w:t>
            </w:r>
            <w:r>
              <w:rPr>
                <w:rFonts w:ascii="Times New Roman" w:hAnsi="仿宋" w:eastAsia="仿宋" w:cs="Times New Roman"/>
                <w:szCs w:val="21"/>
              </w:rPr>
              <w:t>【专业课】一学年的教学课程中，</w:t>
            </w:r>
            <w:r>
              <w:rPr>
                <w:rFonts w:ascii="Times New Roman" w:hAnsi="Times New Roman" w:eastAsia="仿宋" w:cs="Times New Roman"/>
                <w:szCs w:val="21"/>
              </w:rPr>
              <w:t xml:space="preserve"> 60%</w:t>
            </w:r>
            <w:r>
              <w:rPr>
                <w:rFonts w:ascii="Times New Roman" w:hAnsi="仿宋" w:eastAsia="仿宋" w:cs="Times New Roman"/>
                <w:szCs w:val="21"/>
              </w:rPr>
              <w:t>以上教学内容体现与工作过程对接；</w:t>
            </w:r>
          </w:p>
          <w:p>
            <w:pPr>
              <w:widowControl/>
              <w:tabs>
                <w:tab w:val="right" w:pos="4746"/>
              </w:tabs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【公共课】一学年的教学课程中，</w:t>
            </w:r>
            <w:r>
              <w:rPr>
                <w:rFonts w:ascii="Times New Roman" w:hAnsi="Times New Roman" w:eastAsia="仿宋" w:cs="Times New Roman"/>
                <w:szCs w:val="21"/>
              </w:rPr>
              <w:t>70%</w:t>
            </w:r>
            <w:r>
              <w:rPr>
                <w:rFonts w:ascii="Times New Roman" w:hAnsi="仿宋" w:eastAsia="仿宋" w:cs="Times New Roman"/>
                <w:szCs w:val="21"/>
              </w:rPr>
              <w:t>以上教学内容体现理论教学与社会实践教学对接</w:t>
            </w:r>
            <w:r>
              <w:rPr>
                <w:rFonts w:ascii="Times New Roman" w:hAnsi="Times New Roman" w:eastAsia="仿宋" w:cs="Times New Roman"/>
                <w:szCs w:val="21"/>
              </w:rPr>
              <w:t>;</w:t>
            </w:r>
          </w:p>
          <w:p>
            <w:pPr>
              <w:widowControl/>
              <w:tabs>
                <w:tab w:val="right" w:pos="4746"/>
              </w:tabs>
              <w:spacing w:line="320" w:lineRule="exact"/>
              <w:jc w:val="left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4.2 </w:t>
            </w:r>
            <w:r>
              <w:rPr>
                <w:rFonts w:hint="eastAsia" w:ascii="Times New Roman" w:hAnsi="仿宋" w:eastAsia="仿宋" w:cs="Times New Roman"/>
                <w:szCs w:val="21"/>
              </w:rPr>
              <w:t>主讲国家或省级精品课，或承担（主持或参与）省级以上教改项目，或有省级以上教育行政部门等认定的高水平教师教学（科研）创新团队，或有省级及以上教学领域有关奖励；</w:t>
            </w:r>
          </w:p>
          <w:p>
            <w:pPr>
              <w:widowControl/>
              <w:tabs>
                <w:tab w:val="right" w:pos="4746"/>
              </w:tabs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4.3 </w:t>
            </w:r>
            <w:r>
              <w:rPr>
                <w:rFonts w:ascii="Times New Roman" w:hAnsi="仿宋" w:eastAsia="仿宋" w:cs="Times New Roman"/>
                <w:szCs w:val="21"/>
              </w:rPr>
              <w:t>主持或参与</w:t>
            </w:r>
            <w:r>
              <w:rPr>
                <w:rFonts w:ascii="Times New Roman" w:hAnsi="Times New Roman" w:eastAsia="仿宋" w:cs="Times New Roman"/>
                <w:szCs w:val="21"/>
              </w:rPr>
              <w:t>2</w:t>
            </w:r>
            <w:r>
              <w:rPr>
                <w:rFonts w:ascii="Times New Roman" w:hAnsi="仿宋" w:eastAsia="仿宋" w:cs="Times New Roman"/>
                <w:szCs w:val="21"/>
              </w:rPr>
              <w:t>门及以上课程开发；</w:t>
            </w:r>
          </w:p>
          <w:p>
            <w:pPr>
              <w:widowControl/>
              <w:tabs>
                <w:tab w:val="right" w:pos="4746"/>
              </w:tabs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4.4 </w:t>
            </w:r>
            <w:r>
              <w:rPr>
                <w:rFonts w:ascii="Times New Roman" w:hAnsi="仿宋" w:eastAsia="仿宋" w:cs="Times New Roman"/>
                <w:szCs w:val="21"/>
              </w:rPr>
              <w:t>有基层一线院校任教、支教、社会服务经历。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</w:t>
            </w:r>
            <w:r>
              <w:rPr>
                <w:rFonts w:ascii="Times New Roman" w:hAnsi="仿宋" w:eastAsia="仿宋" w:cs="Times New Roman"/>
                <w:szCs w:val="21"/>
              </w:rPr>
              <w:t>专业课教师提供</w:t>
            </w:r>
            <w:r>
              <w:rPr>
                <w:rFonts w:ascii="Times New Roman" w:hAnsi="Times New Roman" w:eastAsia="仿宋" w:cs="Times New Roman"/>
                <w:szCs w:val="21"/>
              </w:rPr>
              <w:t>60%</w:t>
            </w:r>
            <w:r>
              <w:rPr>
                <w:rFonts w:ascii="Times New Roman" w:hAnsi="仿宋" w:eastAsia="仿宋" w:cs="Times New Roman"/>
                <w:szCs w:val="21"/>
              </w:rPr>
              <w:t>以上课程，体现教学过程与工作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过程对接的证明材料；公共课教师提供</w:t>
            </w:r>
            <w:r>
              <w:rPr>
                <w:rFonts w:ascii="Times New Roman" w:hAnsi="Times New Roman" w:eastAsia="仿宋" w:cs="Times New Roman"/>
                <w:szCs w:val="21"/>
              </w:rPr>
              <w:t>70%</w:t>
            </w:r>
            <w:r>
              <w:rPr>
                <w:rFonts w:ascii="Times New Roman" w:hAnsi="仿宋" w:eastAsia="仿宋" w:cs="Times New Roman"/>
                <w:szCs w:val="21"/>
              </w:rPr>
              <w:t>以上课程，体现教学过程与社会实践对接的证明材料；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2.</w:t>
            </w:r>
            <w:r>
              <w:rPr>
                <w:rFonts w:ascii="Times New Roman" w:hAnsi="仿宋" w:eastAsia="仿宋" w:cs="Times New Roman"/>
                <w:szCs w:val="21"/>
              </w:rPr>
              <w:t>提供主讲国家在线课程（职业教育专业教学资源库、国家精品资源共享课、职业学校企业生产教学案例库等）或省级精品课程的证明材料，或承担（主持或参与）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省级以上教学改革项目；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3.</w:t>
            </w:r>
            <w:r>
              <w:rPr>
                <w:rFonts w:ascii="Times New Roman" w:hAnsi="仿宋" w:eastAsia="仿宋" w:cs="Times New Roman"/>
                <w:szCs w:val="21"/>
              </w:rPr>
              <w:t>提供主持或参与教改项目证明材料，或主持</w:t>
            </w:r>
            <w:r>
              <w:rPr>
                <w:rFonts w:hint="eastAsia" w:ascii="Times New Roman" w:hAnsi="Times New Roman" w:eastAsia="仿宋" w:cs="Times New Roman"/>
                <w:szCs w:val="21"/>
              </w:rPr>
              <w:t>2</w:t>
            </w:r>
            <w:r>
              <w:rPr>
                <w:rFonts w:ascii="Times New Roman" w:hAnsi="仿宋" w:eastAsia="仿宋" w:cs="Times New Roman"/>
                <w:szCs w:val="21"/>
              </w:rPr>
              <w:t>门及以上课程开发的证明材料；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4.</w:t>
            </w:r>
            <w:r>
              <w:rPr>
                <w:rFonts w:ascii="Times New Roman" w:hAnsi="仿宋" w:eastAsia="仿宋" w:cs="Times New Roman"/>
                <w:szCs w:val="21"/>
              </w:rPr>
              <w:t>提供参加基层一线院校任教、支教、社会服务经历的证明材料。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959" w:type="dxa"/>
            <w:vAlign w:val="center"/>
          </w:tcPr>
          <w:p>
            <w:pPr>
              <w:spacing w:line="320" w:lineRule="exact"/>
              <w:ind w:firstLine="210" w:firstLineChars="100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校企合作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能</w:t>
            </w:r>
            <w:r>
              <w:rPr>
                <w:rFonts w:ascii="Times New Roman" w:hAnsi="Times New Roman" w:eastAsia="仿宋" w:cs="Times New Roman"/>
                <w:b/>
                <w:szCs w:val="21"/>
              </w:rPr>
              <w:t xml:space="preserve">    </w:t>
            </w:r>
            <w:r>
              <w:rPr>
                <w:rFonts w:ascii="Times New Roman" w:hAnsi="仿宋" w:eastAsia="仿宋" w:cs="Times New Roman"/>
                <w:b/>
                <w:szCs w:val="21"/>
              </w:rPr>
              <w:t>力</w:t>
            </w:r>
          </w:p>
        </w:tc>
        <w:tc>
          <w:tcPr>
            <w:tcW w:w="4541" w:type="dxa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5.1 </w:t>
            </w:r>
            <w:r>
              <w:rPr>
                <w:rFonts w:ascii="Times New Roman" w:hAnsi="仿宋" w:eastAsia="仿宋" w:cs="Times New Roman"/>
                <w:szCs w:val="21"/>
              </w:rPr>
              <w:t>专业课教师与合作企业共同开展专业建设；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5.2 </w:t>
            </w:r>
            <w:r>
              <w:rPr>
                <w:rFonts w:ascii="Times New Roman" w:hAnsi="仿宋" w:eastAsia="仿宋" w:cs="Times New Roman"/>
                <w:szCs w:val="21"/>
              </w:rPr>
              <w:t>专业课教师与合作企业共同开展职业培训；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5.3</w:t>
            </w:r>
            <w:r>
              <w:rPr>
                <w:rFonts w:ascii="Times New Roman" w:hAnsi="仿宋" w:eastAsia="仿宋" w:cs="Times New Roman"/>
                <w:szCs w:val="21"/>
              </w:rPr>
              <w:t>专业课教师与合作企业共同开展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技术和产品研发；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  <w:t xml:space="preserve">5.4 </w:t>
            </w:r>
            <w:r>
              <w:rPr>
                <w:rFonts w:ascii="Times New Roman" w:hAnsi="仿宋" w:eastAsia="仿宋" w:cs="Times New Roman"/>
                <w:szCs w:val="21"/>
              </w:rPr>
              <w:t>专业课教师与合作企业共同开展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成果转化；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5.5 </w:t>
            </w:r>
            <w:r>
              <w:rPr>
                <w:rFonts w:ascii="Times New Roman" w:hAnsi="仿宋" w:eastAsia="仿宋" w:cs="Times New Roman"/>
                <w:szCs w:val="21"/>
              </w:rPr>
              <w:t>专业课教师与合作企业共同开展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技能竞赛</w:t>
            </w:r>
            <w:r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  <w:t>;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5.6</w:t>
            </w:r>
            <w:r>
              <w:rPr>
                <w:rFonts w:ascii="Times New Roman" w:hAnsi="仿宋" w:eastAsia="仿宋" w:cs="Times New Roman"/>
                <w:szCs w:val="21"/>
              </w:rPr>
              <w:t>专业课教师或公共课教师与合作企业共同开展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优秀企业文化传承等活动</w:t>
            </w:r>
            <w:r>
              <w:rPr>
                <w:rFonts w:ascii="Times New Roman" w:hAnsi="仿宋" w:eastAsia="仿宋" w:cs="Times New Roman"/>
                <w:szCs w:val="21"/>
              </w:rPr>
              <w:t>，成绩突出；</w:t>
            </w:r>
          </w:p>
          <w:p>
            <w:pPr>
              <w:widowControl/>
              <w:tabs>
                <w:tab w:val="right" w:pos="4746"/>
              </w:tabs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5.7 </w:t>
            </w:r>
            <w:r>
              <w:rPr>
                <w:rFonts w:ascii="Times New Roman" w:hAnsi="仿宋" w:eastAsia="仿宋" w:cs="Times New Roman"/>
                <w:szCs w:val="21"/>
              </w:rPr>
              <w:t>公共课教师与合作机构共同开展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课程改革或社会服务等活动，成绩突出。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</w:t>
            </w:r>
            <w:r>
              <w:rPr>
                <w:rFonts w:ascii="Times New Roman" w:hAnsi="仿宋" w:eastAsia="仿宋" w:cs="Times New Roman"/>
                <w:szCs w:val="21"/>
              </w:rPr>
              <w:t>专业课教师提供与合作企业共同开展专业建设、职业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培训、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技术和产品研发、成果转化、技能竞赛的相关证明材料；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  <w:t>2.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专业课教师或公共课教师提供</w:t>
            </w:r>
            <w:r>
              <w:rPr>
                <w:rFonts w:ascii="Times New Roman" w:hAnsi="仿宋" w:eastAsia="仿宋" w:cs="Times New Roman"/>
                <w:szCs w:val="21"/>
              </w:rPr>
              <w:t>与合作企业共同开展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优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秀企业文化传承等活动，成绩突出的证明材料；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3.</w:t>
            </w:r>
            <w:r>
              <w:rPr>
                <w:rFonts w:ascii="Times New Roman" w:hAnsi="仿宋" w:eastAsia="仿宋" w:cs="Times New Roman"/>
                <w:szCs w:val="21"/>
              </w:rPr>
              <w:t>公共课教师提供与合作机构共同开展</w:t>
            </w: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课程改革或社会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  <w:shd w:val="clear" w:color="auto" w:fill="FFFFFF"/>
              </w:rPr>
            </w:pPr>
            <w:r>
              <w:rPr>
                <w:rFonts w:ascii="Times New Roman" w:hAnsi="仿宋" w:eastAsia="仿宋" w:cs="Times New Roman"/>
                <w:szCs w:val="21"/>
                <w:shd w:val="clear" w:color="auto" w:fill="FFFFFF"/>
              </w:rPr>
              <w:t>服务等活动，成绩突出的证明材料。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9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  <w:shd w:val="clear" w:color="auto" w:fill="FFFFFF"/>
              </w:rPr>
              <w:t>传帮带能力</w:t>
            </w:r>
          </w:p>
        </w:tc>
        <w:tc>
          <w:tcPr>
            <w:tcW w:w="4541" w:type="dxa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【中职】帮助或指导</w:t>
            </w: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  <w:r>
              <w:rPr>
                <w:rFonts w:ascii="Times New Roman" w:hAnsi="仿宋" w:eastAsia="仿宋" w:cs="Times New Roman"/>
                <w:szCs w:val="21"/>
              </w:rPr>
              <w:t>位以上新教师（包括企业兼职教师）明显提高教学技能并获学校表扬。</w:t>
            </w:r>
          </w:p>
          <w:p>
            <w:pPr>
              <w:widowControl/>
              <w:tabs>
                <w:tab w:val="right" w:pos="4746"/>
              </w:tabs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【高职】和【本科】帮助或指导</w:t>
            </w:r>
            <w:r>
              <w:rPr>
                <w:rFonts w:ascii="Times New Roman" w:hAnsi="Times New Roman" w:eastAsia="仿宋" w:cs="Times New Roman"/>
                <w:szCs w:val="21"/>
              </w:rPr>
              <w:t>2</w:t>
            </w:r>
            <w:r>
              <w:rPr>
                <w:rFonts w:ascii="Times New Roman" w:hAnsi="仿宋" w:eastAsia="仿宋" w:cs="Times New Roman"/>
                <w:szCs w:val="21"/>
              </w:rPr>
              <w:t>位以上新教师（包括企业兼职教师）明显提高教学技能并获学校表扬。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</w:t>
            </w:r>
            <w:r>
              <w:rPr>
                <w:rFonts w:ascii="Times New Roman" w:hAnsi="仿宋" w:eastAsia="仿宋" w:cs="Times New Roman"/>
                <w:szCs w:val="21"/>
              </w:rPr>
              <w:t>中职教师提供帮助或指导</w:t>
            </w: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  <w:r>
              <w:rPr>
                <w:rFonts w:ascii="Times New Roman" w:hAnsi="仿宋" w:eastAsia="仿宋" w:cs="Times New Roman"/>
                <w:szCs w:val="21"/>
              </w:rPr>
              <w:t>位以上新教师（包括企业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兼职教师）明显提高教学技能的证明材料；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仿宋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2.</w:t>
            </w:r>
            <w:r>
              <w:rPr>
                <w:rFonts w:ascii="Times New Roman" w:hAnsi="仿宋" w:eastAsia="仿宋" w:cs="Times New Roman"/>
                <w:szCs w:val="21"/>
              </w:rPr>
              <w:t>高职和本科教师提供帮助或指导</w:t>
            </w:r>
            <w:r>
              <w:rPr>
                <w:rFonts w:ascii="Times New Roman" w:hAnsi="Times New Roman" w:eastAsia="仿宋" w:cs="Times New Roman"/>
                <w:szCs w:val="21"/>
              </w:rPr>
              <w:t>2</w:t>
            </w:r>
            <w:r>
              <w:rPr>
                <w:rFonts w:ascii="Times New Roman" w:hAnsi="仿宋" w:eastAsia="仿宋" w:cs="Times New Roman"/>
                <w:szCs w:val="21"/>
              </w:rPr>
              <w:t>位以上新教师（包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括企业兼职教师）明显提高教学技能的证明材料。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教育科研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创新能力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</w:p>
        </w:tc>
        <w:tc>
          <w:tcPr>
            <w:tcW w:w="4541" w:type="dxa"/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7.1 </w:t>
            </w:r>
            <w:r>
              <w:rPr>
                <w:rFonts w:ascii="Times New Roman" w:hAnsi="仿宋" w:eastAsia="仿宋" w:cs="Times New Roman"/>
                <w:szCs w:val="21"/>
              </w:rPr>
              <w:t>近</w:t>
            </w:r>
            <w:r>
              <w:rPr>
                <w:rFonts w:ascii="Times New Roman" w:hAnsi="Times New Roman" w:eastAsia="仿宋" w:cs="Times New Roman"/>
                <w:szCs w:val="21"/>
              </w:rPr>
              <w:t>3</w:t>
            </w:r>
            <w:r>
              <w:rPr>
                <w:rFonts w:ascii="Times New Roman" w:hAnsi="仿宋" w:eastAsia="仿宋" w:cs="Times New Roman"/>
                <w:szCs w:val="21"/>
              </w:rPr>
              <w:t>年发表教育教学文章</w:t>
            </w:r>
            <w:r>
              <w:rPr>
                <w:rFonts w:ascii="Times New Roman" w:hAnsi="Times New Roman" w:eastAsia="仿宋" w:cs="Times New Roman"/>
                <w:szCs w:val="21"/>
              </w:rPr>
              <w:t>: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【中职】正式期刊</w:t>
            </w: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  <w:r>
              <w:rPr>
                <w:rFonts w:ascii="Times New Roman" w:hAnsi="仿宋" w:eastAsia="仿宋" w:cs="Times New Roman"/>
                <w:szCs w:val="21"/>
              </w:rPr>
              <w:t>篇及以上；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【高职】和【本科】全国中文核心期刊</w:t>
            </w:r>
            <w:r>
              <w:rPr>
                <w:rFonts w:ascii="Times New Roman" w:hAnsi="Times New Roman" w:eastAsia="仿宋" w:cs="Times New Roman"/>
                <w:szCs w:val="21"/>
              </w:rPr>
              <w:t>3</w:t>
            </w:r>
            <w:r>
              <w:rPr>
                <w:rFonts w:ascii="Times New Roman" w:hAnsi="仿宋" w:eastAsia="仿宋" w:cs="Times New Roman"/>
                <w:szCs w:val="21"/>
              </w:rPr>
              <w:t>篇及以上；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7.2 </w:t>
            </w:r>
            <w:r>
              <w:rPr>
                <w:rFonts w:ascii="Times New Roman" w:hAnsi="仿宋" w:eastAsia="仿宋" w:cs="Times New Roman"/>
                <w:szCs w:val="21"/>
              </w:rPr>
              <w:t>近</w:t>
            </w:r>
            <w:r>
              <w:rPr>
                <w:rFonts w:ascii="Times New Roman" w:hAnsi="Times New Roman" w:eastAsia="仿宋" w:cs="Times New Roman"/>
                <w:szCs w:val="21"/>
              </w:rPr>
              <w:t>3</w:t>
            </w:r>
            <w:r>
              <w:rPr>
                <w:rFonts w:ascii="Times New Roman" w:hAnsi="仿宋" w:eastAsia="仿宋" w:cs="Times New Roman"/>
                <w:szCs w:val="21"/>
              </w:rPr>
              <w:t>年主编教材</w:t>
            </w: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  <w:r>
              <w:rPr>
                <w:rFonts w:ascii="Times New Roman" w:hAnsi="仿宋" w:eastAsia="仿宋" w:cs="Times New Roman"/>
                <w:szCs w:val="21"/>
              </w:rPr>
              <w:t>部及以上，或出版个人专著</w:t>
            </w: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  <w:r>
              <w:rPr>
                <w:rFonts w:ascii="Times New Roman" w:hAnsi="仿宋" w:eastAsia="仿宋" w:cs="Times New Roman"/>
                <w:szCs w:val="21"/>
              </w:rPr>
              <w:t>部及以上，或制作微课课件</w:t>
            </w:r>
            <w:r>
              <w:rPr>
                <w:rFonts w:ascii="Times New Roman" w:hAnsi="Times New Roman" w:eastAsia="仿宋" w:cs="Times New Roman"/>
                <w:szCs w:val="21"/>
              </w:rPr>
              <w:t>1</w:t>
            </w:r>
            <w:r>
              <w:rPr>
                <w:rFonts w:ascii="Times New Roman" w:hAnsi="仿宋" w:eastAsia="仿宋" w:cs="Times New Roman"/>
                <w:szCs w:val="21"/>
              </w:rPr>
              <w:t>个及以上；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7.3 </w:t>
            </w:r>
            <w:r>
              <w:rPr>
                <w:rFonts w:ascii="Times New Roman" w:hAnsi="仿宋" w:eastAsia="仿宋" w:cs="Times New Roman"/>
                <w:szCs w:val="21"/>
              </w:rPr>
              <w:t>遵循职业教育教学规律，研发行之有效的课堂教学课程模块，对接工学结合、产教融合、生产实习等方面取得创新性教育科研成果；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7.4 </w:t>
            </w:r>
            <w:r>
              <w:rPr>
                <w:rFonts w:ascii="Times New Roman" w:hAnsi="仿宋" w:eastAsia="仿宋" w:cs="Times New Roman"/>
                <w:szCs w:val="21"/>
              </w:rPr>
              <w:t>科研项目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【中职】主持或参与省级及以上科研项目；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【高职】主持省级及以上科研项目；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【本科】主持国家级及省级课题。</w:t>
            </w:r>
          </w:p>
        </w:tc>
        <w:tc>
          <w:tcPr>
            <w:tcW w:w="5316" w:type="dxa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1.</w:t>
            </w:r>
            <w:r>
              <w:rPr>
                <w:rFonts w:ascii="Times New Roman" w:hAnsi="仿宋" w:eastAsia="仿宋" w:cs="Times New Roman"/>
                <w:szCs w:val="21"/>
              </w:rPr>
              <w:t>提供论文、教材、专著、微课的证明材料；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2.</w:t>
            </w:r>
            <w:r>
              <w:rPr>
                <w:rFonts w:ascii="Times New Roman" w:hAnsi="仿宋" w:eastAsia="仿宋" w:cs="Times New Roman"/>
                <w:szCs w:val="21"/>
              </w:rPr>
              <w:t>提供教育科研创新成果的证明材料；</w:t>
            </w:r>
          </w:p>
          <w:p>
            <w:pPr>
              <w:widowControl/>
              <w:spacing w:line="320" w:lineRule="exac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3.</w:t>
            </w:r>
            <w:r>
              <w:rPr>
                <w:rFonts w:ascii="Times New Roman" w:hAnsi="仿宋" w:eastAsia="仿宋" w:cs="Times New Roman"/>
                <w:szCs w:val="21"/>
              </w:rPr>
              <w:t>提供主持或参与省级以上科研项目证明材料。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315" w:firstLineChars="150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获奖情况</w:t>
            </w:r>
          </w:p>
        </w:tc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8.1 </w:t>
            </w:r>
            <w:r>
              <w:rPr>
                <w:rFonts w:ascii="Times New Roman" w:hAnsi="仿宋" w:eastAsia="仿宋" w:cs="Times New Roman"/>
                <w:szCs w:val="21"/>
              </w:rPr>
              <w:t>指导学生参加省级以上各类比赛获一等奖以上；</w:t>
            </w:r>
          </w:p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8.2 </w:t>
            </w:r>
            <w:r>
              <w:rPr>
                <w:rFonts w:ascii="Times New Roman" w:hAnsi="仿宋" w:eastAsia="仿宋" w:cs="Times New Roman"/>
                <w:szCs w:val="21"/>
              </w:rPr>
              <w:t>获</w:t>
            </w:r>
            <w:r>
              <w:rPr>
                <w:rFonts w:ascii="Times New Roman" w:hAnsi="Times New Roman" w:eastAsia="仿宋" w:cs="Times New Roman"/>
                <w:szCs w:val="21"/>
              </w:rPr>
              <w:t>“</w:t>
            </w:r>
            <w:r>
              <w:rPr>
                <w:rFonts w:ascii="Times New Roman" w:hAnsi="仿宋" w:eastAsia="仿宋" w:cs="Times New Roman"/>
                <w:szCs w:val="21"/>
              </w:rPr>
              <w:t>全国模范教师</w:t>
            </w:r>
            <w:r>
              <w:rPr>
                <w:rFonts w:ascii="Times New Roman" w:hAnsi="Times New Roman" w:eastAsia="仿宋" w:cs="Times New Roman"/>
                <w:szCs w:val="21"/>
              </w:rPr>
              <w:t>”</w:t>
            </w:r>
            <w:r>
              <w:rPr>
                <w:rFonts w:ascii="Times New Roman" w:hAnsi="仿宋" w:eastAsia="仿宋" w:cs="Times New Roman"/>
                <w:szCs w:val="21"/>
              </w:rPr>
              <w:t>、</w:t>
            </w:r>
            <w:r>
              <w:rPr>
                <w:rFonts w:ascii="Times New Roman" w:hAnsi="Times New Roman" w:eastAsia="仿宋" w:cs="Times New Roman"/>
                <w:szCs w:val="21"/>
              </w:rPr>
              <w:t>“</w:t>
            </w:r>
            <w:r>
              <w:rPr>
                <w:rFonts w:ascii="Times New Roman" w:hAnsi="仿宋" w:eastAsia="仿宋" w:cs="Times New Roman"/>
                <w:szCs w:val="21"/>
              </w:rPr>
              <w:t>全国教育系统先进工作者</w:t>
            </w:r>
            <w:r>
              <w:rPr>
                <w:rFonts w:ascii="Times New Roman" w:hAnsi="Times New Roman" w:eastAsia="仿宋" w:cs="Times New Roman"/>
                <w:szCs w:val="21"/>
              </w:rPr>
              <w:t>”</w:t>
            </w:r>
            <w:r>
              <w:rPr>
                <w:rFonts w:ascii="Times New Roman" w:hAnsi="仿宋" w:eastAsia="仿宋" w:cs="Times New Roman"/>
                <w:szCs w:val="21"/>
              </w:rPr>
              <w:t>等国家级表彰和荣誉；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8.3 </w:t>
            </w:r>
            <w:r>
              <w:rPr>
                <w:rFonts w:ascii="Times New Roman" w:hAnsi="仿宋" w:eastAsia="仿宋" w:cs="Times New Roman"/>
                <w:szCs w:val="21"/>
              </w:rPr>
              <w:t>获国家级奖项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【中职】获得国家级三等奖以上；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【高职】和【本科】获得国家级二等奖以上。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 xml:space="preserve">8.4 </w:t>
            </w:r>
            <w:r>
              <w:rPr>
                <w:rFonts w:ascii="Times New Roman" w:hAnsi="仿宋" w:eastAsia="仿宋" w:cs="Times New Roman"/>
                <w:szCs w:val="21"/>
              </w:rPr>
              <w:t>参加省级以上专业技能竞赛、创新创业大赛、教学能力比赛、信息化教学大赛等活动，取得一等奖及以上。</w:t>
            </w:r>
          </w:p>
          <w:p>
            <w:pPr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</w:p>
        </w:tc>
        <w:tc>
          <w:tcPr>
            <w:tcW w:w="5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提供受表彰的证明材料。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315" w:firstLineChars="150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Times New Roman" w:eastAsia="仿宋" w:cs="Times New Roman"/>
                <w:szCs w:val="21"/>
              </w:rPr>
              <w:t>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05" w:firstLineChars="50"/>
              <w:rPr>
                <w:rFonts w:ascii="Times New Roman" w:hAnsi="Times New Roman" w:eastAsia="仿宋" w:cs="Times New Roman"/>
                <w:b/>
                <w:szCs w:val="21"/>
              </w:rPr>
            </w:pPr>
            <w:r>
              <w:rPr>
                <w:rFonts w:ascii="Times New Roman" w:hAnsi="仿宋" w:eastAsia="仿宋" w:cs="Times New Roman"/>
                <w:b/>
                <w:szCs w:val="21"/>
              </w:rPr>
              <w:t>创新增量</w:t>
            </w:r>
          </w:p>
        </w:tc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left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上述项目中未提及，又能反映教师个人改革创新突出业绩的，特别是在产教融合、校企合作等方面成效显著，对办好中国特色现代职业教育，起到引领示范作用的创新性成果。</w:t>
            </w:r>
          </w:p>
        </w:tc>
        <w:tc>
          <w:tcPr>
            <w:tcW w:w="5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" w:cs="Times New Roman"/>
                <w:szCs w:val="21"/>
              </w:rPr>
            </w:pPr>
            <w:r>
              <w:rPr>
                <w:rFonts w:ascii="Times New Roman" w:hAnsi="仿宋" w:eastAsia="仿宋" w:cs="Times New Roman"/>
                <w:szCs w:val="21"/>
              </w:rPr>
              <w:t>提供相关的证明材料。</w:t>
            </w:r>
          </w:p>
        </w:tc>
      </w:tr>
    </w:tbl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仿宋" w:eastAsia="仿宋" w:cs="Times New Roman"/>
          <w:szCs w:val="21"/>
        </w:rPr>
      </w:pPr>
    </w:p>
    <w:p>
      <w:pPr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仿宋" w:eastAsia="仿宋" w:cs="Times New Roman"/>
          <w:szCs w:val="21"/>
        </w:rPr>
        <w:t>①</w:t>
      </w:r>
      <w:r>
        <w:rPr>
          <w:rFonts w:ascii="Times New Roman" w:hAnsi="Times New Roman" w:eastAsia="仿宋" w:cs="Times New Roman"/>
          <w:szCs w:val="21"/>
        </w:rPr>
        <w:t>“</w:t>
      </w:r>
      <w:r>
        <w:rPr>
          <w:rFonts w:ascii="Times New Roman" w:hAnsi="仿宋" w:eastAsia="仿宋" w:cs="Times New Roman"/>
          <w:szCs w:val="21"/>
        </w:rPr>
        <w:t>中职</w:t>
      </w:r>
      <w:r>
        <w:rPr>
          <w:rFonts w:ascii="Times New Roman" w:hAnsi="Times New Roman" w:eastAsia="仿宋" w:cs="Times New Roman"/>
          <w:szCs w:val="21"/>
        </w:rPr>
        <w:t>”</w:t>
      </w:r>
      <w:r>
        <w:rPr>
          <w:rFonts w:ascii="Times New Roman" w:hAnsi="仿宋" w:eastAsia="仿宋" w:cs="Times New Roman"/>
          <w:szCs w:val="21"/>
        </w:rPr>
        <w:t>指中等职业学校，含普通中专、职业高中、技工学校、成人中专。</w:t>
      </w:r>
    </w:p>
    <w:p>
      <w:pPr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仿宋" w:eastAsia="仿宋" w:cs="Times New Roman"/>
          <w:szCs w:val="21"/>
        </w:rPr>
        <w:t>②</w:t>
      </w:r>
      <w:r>
        <w:rPr>
          <w:rFonts w:ascii="Times New Roman" w:hAnsi="Times New Roman" w:eastAsia="仿宋" w:cs="Times New Roman"/>
          <w:szCs w:val="21"/>
        </w:rPr>
        <w:t>“</w:t>
      </w:r>
      <w:r>
        <w:rPr>
          <w:rFonts w:ascii="Times New Roman" w:hAnsi="仿宋" w:eastAsia="仿宋" w:cs="Times New Roman"/>
          <w:szCs w:val="21"/>
        </w:rPr>
        <w:t>高职</w:t>
      </w:r>
      <w:r>
        <w:rPr>
          <w:rFonts w:ascii="Times New Roman" w:hAnsi="Times New Roman" w:eastAsia="仿宋" w:cs="Times New Roman"/>
          <w:szCs w:val="21"/>
        </w:rPr>
        <w:t>”</w:t>
      </w:r>
      <w:r>
        <w:rPr>
          <w:rFonts w:ascii="Times New Roman" w:hAnsi="仿宋" w:eastAsia="仿宋" w:cs="Times New Roman"/>
          <w:szCs w:val="21"/>
        </w:rPr>
        <w:t>指高职高专及技师学院。</w:t>
      </w:r>
    </w:p>
    <w:p>
      <w:pPr>
        <w:rPr>
          <w:rFonts w:ascii="Times New Roman" w:hAnsi="Times New Roman" w:eastAsia="仿宋" w:cs="Times New Roman"/>
          <w:szCs w:val="21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仿宋" w:eastAsia="仿宋" w:cs="Times New Roman"/>
          <w:szCs w:val="21"/>
        </w:rPr>
        <w:t>③</w:t>
      </w:r>
      <w:r>
        <w:rPr>
          <w:rFonts w:ascii="Times New Roman" w:hAnsi="Times New Roman" w:eastAsia="仿宋" w:cs="Times New Roman"/>
          <w:szCs w:val="21"/>
        </w:rPr>
        <w:t>“本科”指</w:t>
      </w:r>
      <w:r>
        <w:rPr>
          <w:rFonts w:hint="eastAsia" w:ascii="Times New Roman" w:hAnsi="Times New Roman" w:eastAsia="仿宋" w:cs="Times New Roman"/>
          <w:szCs w:val="21"/>
        </w:rPr>
        <w:t>本科层次职业教育</w:t>
      </w:r>
      <w:r>
        <w:rPr>
          <w:rFonts w:ascii="Times New Roman" w:hAnsi="Times New Roman" w:eastAsia="仿宋" w:cs="Times New Roman"/>
          <w:szCs w:val="21"/>
        </w:rPr>
        <w:t>及应用型本科院校。</w:t>
      </w:r>
    </w:p>
    <w:p>
      <w:pPr>
        <w:jc w:val="both"/>
        <w:rPr>
          <w:rFonts w:ascii="Times New Roman" w:hAnsi="Times New Roman" w:eastAsia="方正小标宋简体" w:cs="Times New Roman"/>
          <w:bCs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501DB"/>
    <w:rsid w:val="26B501DB"/>
    <w:rsid w:val="580D12F8"/>
    <w:rsid w:val="6D73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2021-04-20T02:34:00Z</dcterms:created>
  <dc:creator>木木</dc:creator>
  <cp:lastModifiedBy>木木</cp:lastModifiedBy>
  <dcterms:modified xsi:type="dcterms:W3CDTF">2021-04-20T06:42:49Z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3AAF4C1BD30C428298D865C85D22DBE6</vt:lpwstr>
  </property>
</Properties>
</file>