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00" w:lineRule="exact"/>
        <w:jc w:val="center"/>
        <w:rPr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全国教师管理信息系统-教师自助子系统</w:t>
      </w:r>
    </w:p>
    <w:bookmarkEnd w:id="0"/>
    <w:p>
      <w:pPr>
        <w:spacing w:line="500" w:lineRule="exac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个人信息录入操作说明</w:t>
      </w:r>
    </w:p>
    <w:p>
      <w:pPr>
        <w:rPr>
          <w:sz w:val="24"/>
          <w:szCs w:val="24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一、登陆</w:t>
      </w: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"http://jiaoshi.jse.edu.cn:8082/selfservice/index"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6"/>
          <w:rFonts w:hint="eastAsia" w:ascii="宋体" w:hAnsi="宋体" w:eastAsia="宋体" w:cs="宋体"/>
          <w:sz w:val="21"/>
          <w:szCs w:val="21"/>
        </w:rPr>
        <w:t>http://jiaoshi.jse.edu.cn:8082/selfservice/index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</w:rPr>
        <w:t>，用户名：身份证号，密码：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eastAsia="zh-CN"/>
        </w:rPr>
        <w:t>参照附件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。首次登陆请修改密码，密码强度为“强”才能修改通过（大小写字母加数字）。</w:t>
      </w:r>
    </w:p>
    <w:p>
      <w:pPr>
        <w:ind w:firstLine="422" w:firstLineChars="200"/>
        <w:rPr>
          <w:b/>
          <w:color w:val="FF0000"/>
        </w:rPr>
      </w:pPr>
      <w:r>
        <w:rPr>
          <w:rFonts w:hint="eastAsia"/>
          <w:b/>
          <w:color w:val="FF0000"/>
        </w:rPr>
        <w:t>照片暂不上传。</w:t>
      </w:r>
    </w:p>
    <w:p/>
    <w:p>
      <w:pPr>
        <w:rPr>
          <w:b/>
        </w:rPr>
      </w:pPr>
      <w:r>
        <w:rPr>
          <w:rFonts w:hint="eastAsia"/>
          <w:b/>
        </w:rPr>
        <w:t>二、进入</w:t>
      </w:r>
      <w:r>
        <w:rPr>
          <w:rFonts w:hint="eastAsia"/>
          <w:b/>
          <w:lang w:eastAsia="zh-CN"/>
        </w:rPr>
        <w:t>个人信息界面</w:t>
      </w:r>
    </w:p>
    <w:p>
      <w:r>
        <w:rPr>
          <w:rFonts w:ascii="Calibri" w:hAnsi="Calibri" w:eastAsia="宋体" w:cs="Calibri"/>
          <w:kern w:val="2"/>
          <w:sz w:val="21"/>
          <w:szCs w:val="22"/>
          <w:lang w:val="en-US" w:eastAsia="zh-CN" w:bidi="ar-SA"/>
        </w:rPr>
        <w:pict>
          <v:shape id="图片 0" o:spid="_x0000_s1026" type="#_x0000_t75" style="height:169.85pt;width:425.9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"/>
        </w:numPr>
        <w:spacing w:line="240" w:lineRule="auto"/>
        <w:ind w:left="425" w:leftChars="0" w:hanging="5" w:firstLineChars="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职工号为个人工号；</w:t>
      </w:r>
    </w:p>
    <w:p>
      <w:pPr>
        <w:numPr>
          <w:ilvl w:val="0"/>
          <w:numId w:val="1"/>
        </w:numPr>
        <w:spacing w:line="240" w:lineRule="auto"/>
        <w:ind w:left="425" w:leftChars="0" w:hanging="5" w:firstLineChars="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教职工类别中，院领导请统一选择行政人员，教务员请选择教辅人员；</w:t>
      </w:r>
    </w:p>
    <w:p>
      <w:pPr>
        <w:numPr>
          <w:ilvl w:val="0"/>
          <w:numId w:val="1"/>
        </w:numPr>
        <w:spacing w:line="240" w:lineRule="auto"/>
        <w:ind w:left="425" w:leftChars="0" w:hanging="5" w:firstLineChars="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合同类型中，在编及人事代理性质的教职工中，未签订合同的选择“未签合同”，</w:t>
      </w:r>
    </w:p>
    <w:p>
      <w:pPr>
        <w:numPr>
          <w:numId w:val="0"/>
        </w:numPr>
        <w:spacing w:line="240" w:lineRule="auto"/>
        <w:ind w:left="420" w:leftChars="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已签订的选择“聘用合同”；劳务派遣性质的教职工一律选择“劳动合同”；</w:t>
      </w:r>
    </w:p>
    <w:p>
      <w:pPr>
        <w:numPr>
          <w:ilvl w:val="0"/>
          <w:numId w:val="1"/>
        </w:numPr>
        <w:spacing w:line="240" w:lineRule="auto"/>
        <w:ind w:left="425" w:leftChars="0" w:hanging="5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二级单位为本人所在部门；</w:t>
      </w:r>
    </w:p>
    <w:p>
      <w:pPr>
        <w:numPr>
          <w:ilvl w:val="0"/>
          <w:numId w:val="1"/>
        </w:numPr>
        <w:spacing w:line="240" w:lineRule="auto"/>
        <w:ind w:left="425" w:leftChars="0" w:hanging="5" w:firstLineChars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从教起始年月为</w:t>
      </w:r>
      <w:r>
        <w:rPr>
          <w:rFonts w:hint="eastAsia" w:ascii="宋体" w:hAnsi="宋体" w:eastAsia="宋体" w:cs="宋体"/>
          <w:sz w:val="21"/>
          <w:szCs w:val="21"/>
          <w:u w:val="single" w:color="auto"/>
          <w:lang w:val="en-US" w:eastAsia="zh-CN"/>
        </w:rPr>
        <w:t>进入教育系统工作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的起始时间。</w:t>
      </w:r>
    </w:p>
    <w:p/>
    <w:p>
      <w:pPr>
        <w:rPr>
          <w:b/>
        </w:rPr>
      </w:pPr>
      <w:r>
        <w:rPr>
          <w:rFonts w:hint="eastAsia"/>
          <w:b/>
        </w:rPr>
        <w:t>三、进入“学习经历”界面（</w:t>
      </w:r>
      <w:r>
        <w:rPr>
          <w:rFonts w:hint="eastAsia"/>
          <w:b/>
          <w:color w:val="FF0000"/>
        </w:rPr>
        <w:t>从高中后开始填写</w:t>
      </w:r>
      <w:r>
        <w:rPr>
          <w:rFonts w:hint="eastAsia"/>
          <w:b/>
        </w:rPr>
        <w:t>，如果初始学历是中专则从中专开始填写）</w:t>
      </w:r>
    </w:p>
    <w:p>
      <w:r>
        <w:rPr>
          <w:rFonts w:ascii="Calibri" w:hAnsi="Calibri" w:eastAsia="宋体" w:cs="Calibri"/>
          <w:kern w:val="2"/>
          <w:sz w:val="21"/>
          <w:szCs w:val="22"/>
          <w:lang w:val="en-US" w:eastAsia="zh-CN" w:bidi="ar-SA"/>
        </w:rPr>
        <w:pict>
          <v:shape id="图片 1" o:spid="_x0000_s1027" type="#_x0000_t75" style="height:233.7pt;width:434.1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b/>
        </w:rPr>
      </w:pPr>
      <w:r>
        <w:rPr>
          <w:rFonts w:hint="eastAsia"/>
          <w:b/>
        </w:rPr>
        <w:t>四、进入“工作经历”界面</w:t>
      </w:r>
    </w:p>
    <w:p>
      <w:pPr>
        <w:rPr>
          <w:rFonts w:hint="eastAsia" w:eastAsia="宋体"/>
          <w:lang w:eastAsia="zh-CN"/>
        </w:rPr>
      </w:pPr>
      <w:r>
        <w:rPr>
          <w:rFonts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2" o:spid="_x0000_s1028" type="#_x0000_t75" style="height:157.35pt;width:440.9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rPr>
          <w:b/>
        </w:rPr>
      </w:pPr>
      <w:r>
        <w:rPr>
          <w:rFonts w:hint="eastAsia"/>
          <w:b/>
        </w:rPr>
        <w:t>五、进入“岗位聘任”界面</w:t>
      </w:r>
    </w:p>
    <w:p>
      <w:pPr>
        <w:rPr>
          <w:rFonts w:hint="eastAsia"/>
          <w:b/>
          <w:color w:val="FF0000"/>
          <w:lang w:val="en-US" w:eastAsia="zh-CN"/>
        </w:rPr>
      </w:pPr>
      <w:r>
        <w:rPr>
          <w:rFonts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5" o:spid="_x0000_s1029" type="#_x0000_t75" style="height:230.95pt;width:42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420" w:firstLineChars="200"/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>非双肩挑人员，请每次编辑后在“是否双肩挑”栏先选择“是”，再重新选择“否”，然后再保存。否则保存时就会出现上图所示红色必填项。</w:t>
      </w:r>
    </w:p>
    <w:p>
      <w:pPr>
        <w:ind w:firstLine="420" w:firstLineChars="200"/>
        <w:rPr>
          <w:rFonts w:hint="eastAsia"/>
          <w:b w:val="0"/>
          <w:bCs/>
          <w:color w:val="auto"/>
          <w:lang w:val="en-US" w:eastAsia="zh-CN"/>
        </w:rPr>
      </w:pPr>
      <w:r>
        <w:rPr>
          <w:rFonts w:hint="eastAsia"/>
          <w:b w:val="0"/>
          <w:bCs/>
          <w:color w:val="auto"/>
          <w:lang w:val="en-US" w:eastAsia="zh-CN"/>
        </w:rPr>
        <w:t>岗位类别根据本人职称系列而定，聘任结束时间不用填写。</w:t>
      </w:r>
    </w:p>
    <w:p>
      <w:pPr>
        <w:ind w:firstLine="420" w:firstLineChars="200"/>
        <w:rPr>
          <w:rFonts w:hint="eastAsia"/>
          <w:b w:val="0"/>
          <w:bCs/>
          <w:color w:val="auto"/>
          <w:lang w:val="en-US" w:eastAsia="zh-CN"/>
        </w:rPr>
      </w:pPr>
      <w:r>
        <w:rPr>
          <w:rFonts w:hint="eastAsia"/>
          <w:b w:val="0"/>
          <w:bCs/>
          <w:color w:val="auto"/>
          <w:lang w:val="en-US" w:eastAsia="zh-CN"/>
        </w:rPr>
        <w:t>1）职称为专技系列的统一选择“教师岗位”或“其他专业技术岗位”，并根据下表选择岗位等级；</w:t>
      </w:r>
    </w:p>
    <w:tbl>
      <w:tblPr>
        <w:tblStyle w:val="8"/>
        <w:tblW w:w="5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94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289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94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专技四级</w:t>
            </w:r>
          </w:p>
        </w:tc>
        <w:tc>
          <w:tcPr>
            <w:tcW w:w="289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正高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94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专技七级</w:t>
            </w:r>
          </w:p>
        </w:tc>
        <w:tc>
          <w:tcPr>
            <w:tcW w:w="289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副高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94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专技十级</w:t>
            </w:r>
          </w:p>
        </w:tc>
        <w:tc>
          <w:tcPr>
            <w:tcW w:w="289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94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专技十二级</w:t>
            </w:r>
          </w:p>
        </w:tc>
        <w:tc>
          <w:tcPr>
            <w:tcW w:w="289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初级</w:t>
            </w:r>
          </w:p>
        </w:tc>
      </w:tr>
    </w:tbl>
    <w:p>
      <w:pPr>
        <w:ind w:firstLine="420" w:firstLineChars="200"/>
        <w:rPr>
          <w:rFonts w:hint="eastAsia"/>
          <w:b w:val="0"/>
          <w:bCs/>
          <w:color w:val="auto"/>
          <w:lang w:val="en-US" w:eastAsia="zh-CN"/>
        </w:rPr>
      </w:pPr>
      <w:r>
        <w:rPr>
          <w:rFonts w:hint="eastAsia"/>
          <w:b w:val="0"/>
          <w:bCs/>
          <w:color w:val="auto"/>
          <w:lang w:val="en-US" w:eastAsia="zh-CN"/>
        </w:rPr>
        <w:t>2）院领导及管理人员请根据下表选择岗位等级：</w:t>
      </w:r>
    </w:p>
    <w:tbl>
      <w:tblPr>
        <w:tblStyle w:val="8"/>
        <w:tblW w:w="6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0"/>
        <w:gridCol w:w="3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管理四级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副厅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管理五级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正处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管理六级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副处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管理七级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正科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管理八级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副科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管理九级</w:t>
            </w:r>
          </w:p>
        </w:tc>
        <w:tc>
          <w:tcPr>
            <w:tcW w:w="3928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科员（初级）</w:t>
            </w:r>
          </w:p>
        </w:tc>
      </w:tr>
    </w:tbl>
    <w:p>
      <w:pPr>
        <w:ind w:firstLine="420" w:firstLineChars="200"/>
        <w:rPr>
          <w:rFonts w:hint="eastAsia"/>
          <w:b w:val="0"/>
          <w:bCs/>
          <w:color w:val="auto"/>
          <w:lang w:val="en-US" w:eastAsia="zh-CN"/>
        </w:rPr>
      </w:pPr>
      <w:r>
        <w:rPr>
          <w:rFonts w:hint="eastAsia"/>
          <w:b w:val="0"/>
          <w:bCs/>
          <w:color w:val="auto"/>
          <w:lang w:val="en-US" w:eastAsia="zh-CN"/>
        </w:rPr>
        <w:t>3）工勤人员请根据请根据下表选择岗位等级：</w:t>
      </w:r>
    </w:p>
    <w:tbl>
      <w:tblPr>
        <w:tblStyle w:val="8"/>
        <w:tblW w:w="6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0"/>
        <w:gridCol w:w="3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1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3105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1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技术工二级</w:t>
            </w:r>
          </w:p>
        </w:tc>
        <w:tc>
          <w:tcPr>
            <w:tcW w:w="3105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1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技术工三级</w:t>
            </w:r>
          </w:p>
        </w:tc>
        <w:tc>
          <w:tcPr>
            <w:tcW w:w="3105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321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技术工四级</w:t>
            </w:r>
          </w:p>
        </w:tc>
        <w:tc>
          <w:tcPr>
            <w:tcW w:w="3105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中级工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210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技术工五级</w:t>
            </w:r>
          </w:p>
        </w:tc>
        <w:tc>
          <w:tcPr>
            <w:tcW w:w="3105" w:type="dxa"/>
            <w:vAlign w:val="top"/>
          </w:tcPr>
          <w:p>
            <w:pPr>
              <w:ind w:firstLine="420" w:firstLineChars="200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eastAsia="zh-CN"/>
              </w:rPr>
              <w:t>初级工</w:t>
            </w:r>
          </w:p>
        </w:tc>
      </w:tr>
    </w:tbl>
    <w:p>
      <w:pPr>
        <w:ind w:firstLine="420" w:firstLineChars="200"/>
        <w:rPr>
          <w:rFonts w:hint="eastAsia"/>
          <w:b/>
          <w:color w:val="FF0000"/>
        </w:rPr>
      </w:pPr>
    </w:p>
    <w:p>
      <w:pPr>
        <w:rPr>
          <w:b/>
        </w:rPr>
      </w:pPr>
      <w:r>
        <w:rPr>
          <w:rFonts w:hint="eastAsia"/>
          <w:b/>
        </w:rPr>
        <w:t>六、进入“专业技术职务聘任”界面</w:t>
      </w:r>
    </w:p>
    <w:p>
      <w:pPr>
        <w:rPr>
          <w:b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6" o:spid="_x0000_s1030" type="#_x0000_t75" style="height:176.9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420" w:firstLineChars="200"/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>说明：“专业技术职务”栏没有教育管理系列职称，所有教育管理系列请对应选择“</w:t>
      </w:r>
      <w:r>
        <w:rPr>
          <w:rFonts w:hint="eastAsia"/>
          <w:b/>
          <w:color w:val="FF0000"/>
          <w:lang w:val="en-US" w:eastAsia="zh-CN"/>
        </w:rPr>
        <w:t>620</w:t>
      </w:r>
      <w:r>
        <w:rPr>
          <w:rFonts w:hint="eastAsia"/>
          <w:b/>
          <w:color w:val="FF0000"/>
        </w:rPr>
        <w:t>-</w:t>
      </w:r>
      <w:r>
        <w:rPr>
          <w:rFonts w:hint="eastAsia"/>
          <w:b/>
          <w:color w:val="FF0000"/>
          <w:lang w:eastAsia="zh-CN"/>
        </w:rPr>
        <w:t>社会科学研究人员</w:t>
      </w:r>
      <w:r>
        <w:rPr>
          <w:rFonts w:hint="eastAsia"/>
          <w:b/>
          <w:color w:val="FF0000"/>
        </w:rPr>
        <w:t>”相应等级。</w:t>
      </w:r>
    </w:p>
    <w:p>
      <w:pPr>
        <w:ind w:firstLine="420" w:firstLineChars="200"/>
        <w:rPr>
          <w:rFonts w:hint="eastAsia"/>
          <w:b/>
          <w:color w:val="FF0000"/>
        </w:rPr>
      </w:pPr>
    </w:p>
    <w:p>
      <w:pPr>
        <w:ind w:firstLine="420" w:firstLineChars="200"/>
        <w:rPr>
          <w:rFonts w:hint="eastAsia"/>
          <w:b/>
          <w:color w:val="FF0000"/>
        </w:rPr>
      </w:pPr>
    </w:p>
    <w:p>
      <w:pPr>
        <w:rPr>
          <w:b/>
        </w:rPr>
      </w:pPr>
      <w:r>
        <w:rPr>
          <w:rFonts w:hint="eastAsia"/>
          <w:b/>
        </w:rPr>
        <w:t>七、进入“教师资格”界面（如有中学教师资格也请一并填写）</w:t>
      </w:r>
    </w:p>
    <w:p>
      <w:r>
        <w:rPr>
          <w:rFonts w:hint="eastAsia" w:ascii="Calibri" w:hAnsi="Calibri" w:eastAsia="宋体" w:cs="Calibri"/>
          <w:kern w:val="2"/>
          <w:sz w:val="21"/>
          <w:szCs w:val="22"/>
          <w:lang w:val="en-US" w:eastAsia="zh-CN" w:bidi="ar-SA"/>
        </w:rPr>
        <w:pict>
          <v:shape id="图片 7" o:spid="_x0000_s1031" type="#_x0000_t75" style="height:192.7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420" w:firstLineChars="200"/>
        <w:rPr>
          <w:rFonts w:hint="eastAsia"/>
          <w:b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lang w:eastAsia="zh-CN"/>
        </w:rPr>
        <w:t>无资格证教职工请按图所示填写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b/>
          <w:lang w:val="en-US" w:eastAsia="zh-CN"/>
        </w:rPr>
        <w:t>。</w:t>
      </w:r>
    </w:p>
    <w:p>
      <w:pPr>
        <w:rPr>
          <w:rFonts w:hint="eastAsia"/>
          <w:b/>
        </w:rPr>
      </w:pPr>
    </w:p>
    <w:p>
      <w:pPr>
        <w:rPr>
          <w:b/>
        </w:rPr>
      </w:pPr>
      <w:r>
        <w:rPr>
          <w:rFonts w:hint="eastAsia"/>
          <w:b/>
        </w:rPr>
        <w:t>八、进入“教育教学”界面（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年</w:t>
      </w:r>
      <w:r>
        <w:rPr>
          <w:rFonts w:hint="eastAsia"/>
          <w:b/>
          <w:lang w:eastAsia="zh-CN"/>
        </w:rPr>
        <w:t>至今，含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）</w:t>
      </w:r>
    </w:p>
    <w:p>
      <w:pPr>
        <w:rPr>
          <w:b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8" o:spid="_x0000_s1032" type="#_x0000_t75" style="height:176.8pt;width:425.5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未任课教职工请按图所示填写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ind w:firstLine="420" w:firstLineChars="200"/>
        <w:rPr>
          <w:rFonts w:hint="eastAsia"/>
          <w:lang w:eastAsia="zh-CN"/>
        </w:rPr>
      </w:pPr>
    </w:p>
    <w:p>
      <w:pPr>
        <w:rPr>
          <w:b/>
        </w:rPr>
      </w:pPr>
      <w:r>
        <w:rPr>
          <w:rFonts w:hint="eastAsia"/>
          <w:b/>
        </w:rPr>
        <w:t>九、进入“科技项目”界面（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年</w:t>
      </w:r>
      <w:r>
        <w:rPr>
          <w:rFonts w:hint="eastAsia"/>
          <w:b/>
          <w:lang w:eastAsia="zh-CN"/>
        </w:rPr>
        <w:t>至今，含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）</w:t>
      </w:r>
    </w:p>
    <w:p>
      <w:pPr>
        <w:jc w:val="center"/>
        <w:rPr>
          <w:b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9" o:spid="_x0000_s1033" type="#_x0000_t75" style="height:197.7pt;width:41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无科技项目教职工请按图所示填写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rPr>
          <w:rFonts w:hint="eastAsia"/>
          <w:lang w:eastAsia="zh-CN"/>
        </w:rPr>
      </w:pPr>
    </w:p>
    <w:p>
      <w:pPr>
        <w:rPr>
          <w:b/>
        </w:rPr>
      </w:pPr>
      <w:r>
        <w:rPr>
          <w:rFonts w:hint="eastAsia"/>
          <w:b/>
        </w:rPr>
        <w:t>十、进入“科技著作”界面（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年</w:t>
      </w:r>
      <w:r>
        <w:rPr>
          <w:rFonts w:hint="eastAsia"/>
          <w:b/>
          <w:lang w:eastAsia="zh-CN"/>
        </w:rPr>
        <w:t>至今，含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）</w:t>
      </w:r>
    </w:p>
    <w:p>
      <w:r>
        <w:rPr>
          <w:rFonts w:hint="eastAsia" w:ascii="Calibri" w:hAnsi="Calibri" w:eastAsia="宋体" w:cs="Calibri"/>
          <w:kern w:val="2"/>
          <w:sz w:val="21"/>
          <w:szCs w:val="22"/>
          <w:lang w:val="en-US" w:eastAsia="zh-CN" w:bidi="ar-SA"/>
        </w:rPr>
        <w:pict>
          <v:shape id="图片 10" o:spid="_x0000_s1034" type="#_x0000_t75" style="height:161.3pt;width:42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无科技著作教职工请按图所示填写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ind w:firstLine="420" w:firstLineChars="200"/>
        <w:rPr>
          <w:rFonts w:hint="eastAsia"/>
          <w:lang w:eastAsia="zh-CN"/>
        </w:rPr>
      </w:pPr>
    </w:p>
    <w:p>
      <w:pPr>
        <w:rPr>
          <w:b/>
        </w:rPr>
      </w:pPr>
      <w:r>
        <w:rPr>
          <w:rFonts w:hint="eastAsia"/>
          <w:b/>
        </w:rPr>
        <w:t>十一、进入“科技论文”界面（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年</w:t>
      </w:r>
      <w:r>
        <w:rPr>
          <w:rFonts w:hint="eastAsia"/>
          <w:b/>
          <w:lang w:eastAsia="zh-CN"/>
        </w:rPr>
        <w:t>至今，含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）</w:t>
      </w:r>
    </w:p>
    <w:p>
      <w:r>
        <w:rPr>
          <w:rFonts w:ascii="Calibri" w:hAnsi="Calibri" w:eastAsia="宋体" w:cs="Calibri"/>
          <w:kern w:val="2"/>
          <w:sz w:val="21"/>
          <w:szCs w:val="22"/>
          <w:lang w:val="en-US" w:eastAsia="zh-CN" w:bidi="ar-SA"/>
        </w:rPr>
        <w:pict>
          <v:shape id="图片 3" o:spid="_x0000_s1035" type="#_x0000_t75" style="height:175.75pt;width:424.9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lang w:eastAsia="zh-CN"/>
        </w:rPr>
        <w:t>无科技论文教职工请按图所示填写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</w:p>
    <w:p>
      <w:pPr>
        <w:rPr>
          <w:b/>
        </w:rPr>
      </w:pPr>
      <w:r>
        <w:rPr>
          <w:rFonts w:hint="eastAsia"/>
          <w:b/>
        </w:rPr>
        <w:t>十二、进入“专利成果”界面（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年</w:t>
      </w:r>
      <w:r>
        <w:rPr>
          <w:rFonts w:hint="eastAsia"/>
          <w:b/>
          <w:lang w:eastAsia="zh-CN"/>
        </w:rPr>
        <w:t>至今，含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）</w:t>
      </w:r>
    </w:p>
    <w:p>
      <w:pPr>
        <w:rPr>
          <w:rFonts w:hint="eastAsia"/>
          <w:lang w:eastAsia="zh-CN"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12" o:spid="_x0000_s1036" type="#_x0000_t75" style="height:166.5pt;width:419.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无专利成果教职工请按图所示填写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</w:p>
    <w:p>
      <w:pPr>
        <w:rPr>
          <w:b/>
        </w:rPr>
      </w:pPr>
      <w:r>
        <w:rPr>
          <w:rFonts w:hint="eastAsia"/>
          <w:b/>
        </w:rPr>
        <w:t>十三、进入“教学科研获奖”界面（所有</w:t>
      </w:r>
      <w:r>
        <w:rPr>
          <w:rFonts w:hint="eastAsia"/>
          <w:b/>
          <w:lang w:eastAsia="zh-CN"/>
        </w:rPr>
        <w:t>获奖</w:t>
      </w:r>
      <w:r>
        <w:rPr>
          <w:rFonts w:hint="eastAsia"/>
          <w:b/>
        </w:rPr>
        <w:t>）</w:t>
      </w:r>
    </w:p>
    <w:p>
      <w:r>
        <w:rPr>
          <w:rFonts w:hint="eastAsia" w:ascii="Calibri" w:hAnsi="Calibri" w:eastAsia="宋体" w:cs="Calibri"/>
          <w:kern w:val="2"/>
          <w:sz w:val="21"/>
          <w:szCs w:val="22"/>
          <w:lang w:val="en-US" w:eastAsia="zh-CN" w:bidi="ar-SA"/>
        </w:rPr>
        <w:pict>
          <v:shape id="图片 13" o:spid="_x0000_s1037" type="#_x0000_t75" style="height:196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b/>
          <w:color w:val="FF0000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eastAsia"/>
          <w:lang w:eastAsia="zh-CN"/>
        </w:rPr>
        <w:t>无获奖教职工请按图所示填写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rPr>
          <w:b/>
        </w:rPr>
      </w:pPr>
      <w:r>
        <w:rPr>
          <w:rFonts w:hint="eastAsia"/>
          <w:b/>
        </w:rPr>
        <w:t>十四、进入“入选人才项目”界面（所有）</w:t>
      </w:r>
    </w:p>
    <w:p>
      <w:pPr>
        <w:rPr>
          <w:b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14" o:spid="_x0000_s1038" type="#_x0000_t75" style="height:167.9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 未入选人才项目</w:t>
      </w:r>
      <w:r>
        <w:rPr>
          <w:rFonts w:hint="eastAsia"/>
          <w:lang w:eastAsia="zh-CN"/>
        </w:rPr>
        <w:t>教职工请按图所示填写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rPr>
          <w:rFonts w:hint="eastAsia"/>
          <w:lang w:eastAsia="zh-CN"/>
        </w:rPr>
      </w:pPr>
    </w:p>
    <w:p>
      <w:pPr>
        <w:rPr>
          <w:b/>
        </w:rPr>
      </w:pPr>
      <w:r>
        <w:rPr>
          <w:rFonts w:hint="eastAsia"/>
          <w:b/>
        </w:rPr>
        <w:t>十五、进入“国内培训”界面（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年</w:t>
      </w:r>
      <w:r>
        <w:rPr>
          <w:rFonts w:hint="eastAsia"/>
          <w:b/>
          <w:lang w:eastAsia="zh-CN"/>
        </w:rPr>
        <w:t>至今，含</w:t>
      </w:r>
      <w:r>
        <w:rPr>
          <w:rFonts w:hint="eastAsia"/>
          <w:b/>
          <w:lang w:val="en-US" w:eastAsia="zh-CN"/>
        </w:rPr>
        <w:t>2013</w:t>
      </w:r>
      <w:r>
        <w:rPr>
          <w:rFonts w:hint="eastAsia"/>
          <w:b/>
        </w:rPr>
        <w:t>）</w:t>
      </w:r>
    </w:p>
    <w:p>
      <w:pPr>
        <w:rPr>
          <w:b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15" o:spid="_x0000_s1039" type="#_x0000_t75" style="height:192.8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  <w:lang w:val="en-US" w:eastAsia="zh-CN"/>
        </w:rPr>
        <w:t xml:space="preserve">    </w:t>
      </w:r>
      <w:r>
        <w:rPr>
          <w:rFonts w:hint="eastAsia"/>
          <w:b/>
          <w:color w:val="FF0000"/>
        </w:rPr>
        <w:t>参加的省培</w:t>
      </w:r>
      <w:r>
        <w:rPr>
          <w:rFonts w:hint="eastAsia"/>
          <w:b/>
          <w:color w:val="FF0000"/>
          <w:lang w:eastAsia="zh-CN"/>
        </w:rPr>
        <w:t>及国培</w:t>
      </w:r>
      <w:r>
        <w:rPr>
          <w:rFonts w:hint="eastAsia"/>
          <w:b/>
          <w:color w:val="FF0000"/>
        </w:rPr>
        <w:t>不需填写，由省高职师培中心统一导入</w:t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未</w:t>
      </w:r>
      <w:r>
        <w:rPr>
          <w:rFonts w:hint="eastAsia"/>
        </w:rPr>
        <w:t>参加过其他的相关培训请</w:t>
      </w:r>
      <w:r>
        <w:rPr>
          <w:rFonts w:hint="eastAsia"/>
          <w:lang w:eastAsia="zh-CN"/>
        </w:rPr>
        <w:t>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</w:rPr>
        <w:t>。</w:t>
      </w:r>
    </w:p>
    <w:p>
      <w:pPr>
        <w:rPr>
          <w:rFonts w:hint="eastAsia"/>
        </w:rPr>
      </w:pPr>
    </w:p>
    <w:p>
      <w:pPr>
        <w:rPr>
          <w:b/>
        </w:rPr>
      </w:pPr>
      <w:r>
        <w:rPr>
          <w:rFonts w:hint="eastAsia"/>
          <w:b/>
        </w:rPr>
        <w:t>十六、进入“海外培训”界面（所有信息）</w:t>
      </w:r>
    </w:p>
    <w:p>
      <w:pPr>
        <w:rPr>
          <w:rFonts w:hint="eastAsia" w:eastAsia="宋体"/>
          <w:b/>
          <w:lang w:eastAsia="zh-CN"/>
        </w:rPr>
      </w:pPr>
      <w:r>
        <w:rPr>
          <w:rFonts w:hint="eastAsia"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17" o:spid="_x0000_s1040" type="#_x0000_t75" style="height:152.2pt;width:414.9pt;rotation:0f;" o:ole="f" fillcolor="#FFFFFF" filled="f" o:preferrelative="t" stroked="f" coordorigin="0,0" coordsize="21600,21600">
            <v:fill on="f" color2="#FFFFFF" focus="0%"/>
            <v:imagedata gain="65536f" blacklevel="0f" gamma="0" o:title="1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lang w:eastAsia="zh-CN"/>
        </w:rPr>
        <w:t>无</w:t>
      </w:r>
      <w:r>
        <w:rPr>
          <w:rFonts w:hint="eastAsia"/>
        </w:rPr>
        <w:t>海外研修经历请请</w:t>
      </w:r>
      <w:r>
        <w:rPr>
          <w:rFonts w:hint="eastAsia"/>
          <w:lang w:eastAsia="zh-CN"/>
        </w:rPr>
        <w:t>按图所示填写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b/>
          <w:color w:val="FF0000"/>
          <w:lang w:val="en-US" w:eastAsia="zh-CN"/>
        </w:rPr>
        <w:t>不能空白</w:t>
      </w:r>
      <w:r>
        <w:rPr>
          <w:rFonts w:hint="eastAsia"/>
          <w:lang w:eastAsia="zh-CN"/>
        </w:rPr>
        <w:t>。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b/>
          <w:bCs/>
          <w:color w:val="FF0000"/>
          <w:lang w:val="en-US" w:eastAsia="zh-CN"/>
        </w:rPr>
        <w:t>留学后回国工作的不算在“海外研修”经历中。</w:t>
      </w:r>
    </w:p>
    <w:p>
      <w:pPr>
        <w:rPr>
          <w:rFonts w:hint="eastAsia"/>
        </w:rPr>
      </w:pPr>
    </w:p>
    <w:p>
      <w:pPr>
        <w:rPr>
          <w:b/>
        </w:rPr>
      </w:pPr>
      <w:r>
        <w:rPr>
          <w:rFonts w:hint="eastAsia"/>
          <w:b/>
        </w:rPr>
        <w:t>十七、进入“技能及证书”和“技能信息”界面（所有信息）</w:t>
      </w:r>
    </w:p>
    <w:p>
      <w:pPr>
        <w:rPr>
          <w:b/>
        </w:rPr>
      </w:pPr>
      <w:r>
        <w:rPr>
          <w:rFonts w:ascii="Calibri" w:hAnsi="Calibri" w:eastAsia="宋体" w:cs="Calibri"/>
          <w:b/>
          <w:kern w:val="2"/>
          <w:sz w:val="21"/>
          <w:szCs w:val="22"/>
          <w:lang w:val="en-US" w:eastAsia="zh-CN" w:bidi="ar-SA"/>
        </w:rPr>
        <w:pict>
          <v:shape id="图片 18" o:spid="_x0000_s1041" type="#_x0000_t75" style="height:210.9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b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5713691">
    <w:nsid w:val="5593409B"/>
    <w:multiLevelType w:val="singleLevel"/>
    <w:tmpl w:val="5593409B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143571369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56948"/>
    <w:rsid w:val="0001146B"/>
    <w:rsid w:val="0002274E"/>
    <w:rsid w:val="00036449"/>
    <w:rsid w:val="000A02F5"/>
    <w:rsid w:val="000A2C95"/>
    <w:rsid w:val="001406D9"/>
    <w:rsid w:val="001E205D"/>
    <w:rsid w:val="002102A7"/>
    <w:rsid w:val="00236A5B"/>
    <w:rsid w:val="00267CDE"/>
    <w:rsid w:val="002B3CC3"/>
    <w:rsid w:val="00304133"/>
    <w:rsid w:val="003264D0"/>
    <w:rsid w:val="00361582"/>
    <w:rsid w:val="00361C6E"/>
    <w:rsid w:val="00365360"/>
    <w:rsid w:val="00376667"/>
    <w:rsid w:val="003A4FC3"/>
    <w:rsid w:val="003E4067"/>
    <w:rsid w:val="004B7D64"/>
    <w:rsid w:val="004C31CE"/>
    <w:rsid w:val="00540269"/>
    <w:rsid w:val="005468D9"/>
    <w:rsid w:val="005808B7"/>
    <w:rsid w:val="00583D67"/>
    <w:rsid w:val="005C6057"/>
    <w:rsid w:val="005D6ADB"/>
    <w:rsid w:val="00617FA8"/>
    <w:rsid w:val="00617FC4"/>
    <w:rsid w:val="0064710D"/>
    <w:rsid w:val="006D2184"/>
    <w:rsid w:val="006D2C30"/>
    <w:rsid w:val="006F35F3"/>
    <w:rsid w:val="007073A6"/>
    <w:rsid w:val="00741688"/>
    <w:rsid w:val="00756948"/>
    <w:rsid w:val="00766367"/>
    <w:rsid w:val="0078558A"/>
    <w:rsid w:val="007E22E6"/>
    <w:rsid w:val="008471B5"/>
    <w:rsid w:val="008A2B57"/>
    <w:rsid w:val="008E1176"/>
    <w:rsid w:val="008E2AE8"/>
    <w:rsid w:val="009125A0"/>
    <w:rsid w:val="00912856"/>
    <w:rsid w:val="00973992"/>
    <w:rsid w:val="009C294A"/>
    <w:rsid w:val="00A01C95"/>
    <w:rsid w:val="00A3242B"/>
    <w:rsid w:val="00A45576"/>
    <w:rsid w:val="00A548B7"/>
    <w:rsid w:val="00AB14E5"/>
    <w:rsid w:val="00AF10B7"/>
    <w:rsid w:val="00AF2D85"/>
    <w:rsid w:val="00B90753"/>
    <w:rsid w:val="00BB4D41"/>
    <w:rsid w:val="00BD3BD6"/>
    <w:rsid w:val="00C41468"/>
    <w:rsid w:val="00C642E0"/>
    <w:rsid w:val="00C8063E"/>
    <w:rsid w:val="00CD4370"/>
    <w:rsid w:val="00D01969"/>
    <w:rsid w:val="00D154FE"/>
    <w:rsid w:val="00D200EB"/>
    <w:rsid w:val="00D56603"/>
    <w:rsid w:val="00D74338"/>
    <w:rsid w:val="00D87391"/>
    <w:rsid w:val="00D90528"/>
    <w:rsid w:val="00DA2C4C"/>
    <w:rsid w:val="00DB563B"/>
    <w:rsid w:val="00DE11EE"/>
    <w:rsid w:val="00E166FD"/>
    <w:rsid w:val="00E877AA"/>
    <w:rsid w:val="00EE721F"/>
    <w:rsid w:val="00EF55E0"/>
    <w:rsid w:val="00F074AD"/>
    <w:rsid w:val="00F16C11"/>
    <w:rsid w:val="00F371D7"/>
    <w:rsid w:val="00F52DED"/>
    <w:rsid w:val="00F64D9F"/>
    <w:rsid w:val="00F70F12"/>
    <w:rsid w:val="00F776D5"/>
    <w:rsid w:val="00F842B1"/>
    <w:rsid w:val="00FD02E0"/>
    <w:rsid w:val="00FF5215"/>
    <w:rsid w:val="061039C3"/>
    <w:rsid w:val="17D15EA0"/>
    <w:rsid w:val="1F682713"/>
    <w:rsid w:val="27762449"/>
    <w:rsid w:val="50AC0FE9"/>
    <w:rsid w:val="5E731884"/>
    <w:rsid w:val="61054A06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table" w:styleId="8">
    <w:name w:val="Table Grid"/>
    <w:basedOn w:val="7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6</Pages>
  <Words>258</Words>
  <Characters>1472</Characters>
  <Lines>12</Lines>
  <Paragraphs>3</Paragraphs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2015-06-30T05:24:00Z</dcterms:created>
  <dc:creator>孙红梅(2006100495)</dc:creator>
  <cp:lastModifiedBy>Lenovo User</cp:lastModifiedBy>
  <dcterms:modified xsi:type="dcterms:W3CDTF">2015-09-08T01:09:56Z</dcterms:modified>
  <dc:title>全国教师管理信息系统-教师自助子系统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